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7A" w:rsidRPr="00E94E34" w:rsidRDefault="00626E7A" w:rsidP="00626E7A">
      <w:pPr>
        <w:bidi/>
        <w:rPr>
          <w:rFonts w:asciiTheme="majorBidi" w:hAnsiTheme="majorBidi" w:cs="Times New Roman"/>
          <w:b/>
          <w:bCs/>
          <w:sz w:val="48"/>
          <w:szCs w:val="48"/>
          <w:rtl/>
        </w:rPr>
      </w:pPr>
    </w:p>
    <w:p w:rsidR="00626E7A" w:rsidRPr="00E94E34" w:rsidRDefault="00626E7A" w:rsidP="00626E7A">
      <w:pPr>
        <w:bidi/>
        <w:rPr>
          <w:rFonts w:asciiTheme="majorBidi" w:hAnsiTheme="majorBidi" w:cs="Times New Roman"/>
          <w:b/>
          <w:bCs/>
          <w:sz w:val="48"/>
          <w:szCs w:val="48"/>
          <w:rtl/>
        </w:rPr>
      </w:pPr>
    </w:p>
    <w:p w:rsidR="00626E7A" w:rsidRPr="00E94E34" w:rsidRDefault="00626E7A" w:rsidP="00626E7A">
      <w:pPr>
        <w:bidi/>
        <w:rPr>
          <w:rFonts w:asciiTheme="majorBidi" w:hAnsiTheme="majorBidi" w:cs="Times New Roman"/>
          <w:b/>
          <w:bCs/>
          <w:sz w:val="48"/>
          <w:szCs w:val="48"/>
          <w:rtl/>
        </w:rPr>
      </w:pPr>
    </w:p>
    <w:p w:rsidR="00626E7A" w:rsidRPr="00E94E34" w:rsidRDefault="00626E7A" w:rsidP="00626E7A">
      <w:pPr>
        <w:bidi/>
        <w:rPr>
          <w:rFonts w:asciiTheme="majorBidi" w:hAnsiTheme="majorBidi" w:cs="Times New Roman"/>
          <w:b/>
          <w:bCs/>
          <w:sz w:val="48"/>
          <w:szCs w:val="48"/>
          <w:rtl/>
        </w:rPr>
      </w:pPr>
    </w:p>
    <w:p w:rsidR="00626E7A" w:rsidRPr="00E94E34" w:rsidRDefault="00626E7A" w:rsidP="00626E7A">
      <w:pPr>
        <w:bidi/>
        <w:rPr>
          <w:rFonts w:asciiTheme="majorBidi" w:hAnsiTheme="majorBidi" w:cs="Times New Roman"/>
          <w:b/>
          <w:bCs/>
          <w:sz w:val="48"/>
          <w:szCs w:val="48"/>
          <w:rtl/>
        </w:rPr>
      </w:pPr>
    </w:p>
    <w:p w:rsidR="00626E7A" w:rsidRPr="00E94E34" w:rsidRDefault="00626E7A" w:rsidP="00626E7A">
      <w:pPr>
        <w:bidi/>
        <w:rPr>
          <w:rFonts w:asciiTheme="majorBidi" w:hAnsiTheme="majorBidi" w:cs="Times New Roman"/>
          <w:b/>
          <w:bCs/>
          <w:sz w:val="48"/>
          <w:szCs w:val="48"/>
          <w:rtl/>
        </w:rPr>
      </w:pPr>
    </w:p>
    <w:p w:rsidR="00626E7A" w:rsidRPr="00131B4A" w:rsidRDefault="00626E7A" w:rsidP="005656C8">
      <w:pPr>
        <w:bidi/>
        <w:jc w:val="center"/>
        <w:rPr>
          <w:rFonts w:asciiTheme="majorBidi" w:hAnsiTheme="majorBidi" w:cs="Times New Roman"/>
          <w:b/>
          <w:bCs/>
          <w:sz w:val="56"/>
          <w:szCs w:val="56"/>
          <w:rtl/>
        </w:rPr>
      </w:pPr>
      <w:proofErr w:type="spellStart"/>
      <w:r w:rsidRPr="00131B4A">
        <w:rPr>
          <w:rFonts w:asciiTheme="majorBidi" w:hAnsiTheme="majorBidi" w:cs="Times New Roman" w:hint="cs"/>
          <w:b/>
          <w:bCs/>
          <w:sz w:val="56"/>
          <w:szCs w:val="56"/>
          <w:rtl/>
        </w:rPr>
        <w:t>ال</w:t>
      </w:r>
      <w:r w:rsidR="005656C8" w:rsidRPr="00131B4A">
        <w:rPr>
          <w:rFonts w:asciiTheme="majorBidi" w:hAnsiTheme="majorBidi" w:cs="Times New Roman" w:hint="cs"/>
          <w:b/>
          <w:bCs/>
          <w:sz w:val="56"/>
          <w:szCs w:val="56"/>
          <w:rtl/>
        </w:rPr>
        <w:t>م</w:t>
      </w:r>
      <w:r w:rsidR="00131B4A" w:rsidRPr="00131B4A">
        <w:rPr>
          <w:rFonts w:asciiTheme="majorBidi" w:hAnsiTheme="majorBidi" w:cs="Times New Roman" w:hint="cs"/>
          <w:b/>
          <w:bCs/>
          <w:sz w:val="56"/>
          <w:szCs w:val="56"/>
          <w:rtl/>
        </w:rPr>
        <w:t>ــ</w:t>
      </w:r>
      <w:r w:rsidR="005656C8" w:rsidRPr="00131B4A">
        <w:rPr>
          <w:rFonts w:asciiTheme="majorBidi" w:hAnsiTheme="majorBidi" w:cs="Times New Roman" w:hint="cs"/>
          <w:b/>
          <w:bCs/>
          <w:sz w:val="56"/>
          <w:szCs w:val="56"/>
          <w:rtl/>
        </w:rPr>
        <w:t>قال</w:t>
      </w:r>
      <w:r w:rsidR="00131B4A" w:rsidRPr="00131B4A">
        <w:rPr>
          <w:rFonts w:asciiTheme="majorBidi" w:hAnsiTheme="majorBidi" w:cs="Times New Roman" w:hint="cs"/>
          <w:b/>
          <w:bCs/>
          <w:sz w:val="56"/>
          <w:szCs w:val="56"/>
          <w:rtl/>
        </w:rPr>
        <w:t>ـــ</w:t>
      </w:r>
      <w:r w:rsidR="005656C8" w:rsidRPr="00131B4A">
        <w:rPr>
          <w:rFonts w:asciiTheme="majorBidi" w:hAnsiTheme="majorBidi" w:cs="Times New Roman" w:hint="cs"/>
          <w:b/>
          <w:bCs/>
          <w:sz w:val="56"/>
          <w:szCs w:val="56"/>
          <w:rtl/>
        </w:rPr>
        <w:t>ع</w:t>
      </w:r>
      <w:proofErr w:type="spellEnd"/>
      <w:r w:rsidRPr="00131B4A">
        <w:rPr>
          <w:rFonts w:asciiTheme="majorBidi" w:hAnsiTheme="majorBidi" w:cs="Times New Roman" w:hint="cs"/>
          <w:b/>
          <w:bCs/>
          <w:sz w:val="56"/>
          <w:szCs w:val="56"/>
          <w:rtl/>
        </w:rPr>
        <w:t xml:space="preserve">  </w:t>
      </w:r>
    </w:p>
    <w:p w:rsidR="00626E7A" w:rsidRPr="00E94E34" w:rsidRDefault="00626E7A" w:rsidP="00626E7A">
      <w:pPr>
        <w:bidi/>
        <w:rPr>
          <w:rFonts w:asciiTheme="majorBidi" w:hAnsiTheme="majorBidi" w:cs="Times New Roman"/>
          <w:b/>
          <w:bCs/>
          <w:sz w:val="48"/>
          <w:szCs w:val="48"/>
          <w:rtl/>
        </w:rPr>
      </w:pPr>
    </w:p>
    <w:p w:rsidR="00626E7A" w:rsidRPr="00E94E34" w:rsidRDefault="00626E7A" w:rsidP="00626E7A">
      <w:pPr>
        <w:bidi/>
        <w:rPr>
          <w:rFonts w:asciiTheme="majorBidi" w:hAnsiTheme="majorBidi" w:cs="Times New Roman"/>
          <w:b/>
          <w:bCs/>
          <w:sz w:val="48"/>
          <w:szCs w:val="48"/>
          <w:rtl/>
        </w:rPr>
      </w:pPr>
    </w:p>
    <w:p w:rsidR="00626E7A" w:rsidRPr="00E94E34" w:rsidRDefault="00626E7A" w:rsidP="00626E7A">
      <w:pPr>
        <w:bidi/>
        <w:rPr>
          <w:rFonts w:asciiTheme="majorBidi" w:hAnsiTheme="majorBidi" w:cs="Times New Roman"/>
          <w:b/>
          <w:bCs/>
          <w:sz w:val="48"/>
          <w:szCs w:val="48"/>
          <w:rtl/>
        </w:rPr>
      </w:pPr>
    </w:p>
    <w:p w:rsidR="00626E7A" w:rsidRPr="00E94E34" w:rsidRDefault="00626E7A" w:rsidP="00626E7A">
      <w:pPr>
        <w:bidi/>
        <w:rPr>
          <w:rFonts w:asciiTheme="majorBidi" w:hAnsiTheme="majorBidi" w:cs="Times New Roman"/>
          <w:b/>
          <w:bCs/>
          <w:sz w:val="48"/>
          <w:szCs w:val="48"/>
          <w:rtl/>
        </w:rPr>
      </w:pPr>
    </w:p>
    <w:p w:rsidR="00626E7A" w:rsidRPr="00E94E34" w:rsidRDefault="00626E7A" w:rsidP="00626E7A">
      <w:pPr>
        <w:bidi/>
        <w:rPr>
          <w:rFonts w:asciiTheme="majorBidi" w:hAnsiTheme="majorBidi" w:cs="Times New Roman"/>
          <w:b/>
          <w:bCs/>
          <w:sz w:val="48"/>
          <w:szCs w:val="48"/>
          <w:rtl/>
        </w:rPr>
      </w:pPr>
    </w:p>
    <w:p w:rsidR="00626E7A" w:rsidRPr="00E94E34" w:rsidRDefault="00626E7A" w:rsidP="00626E7A">
      <w:pPr>
        <w:bidi/>
        <w:rPr>
          <w:rFonts w:asciiTheme="majorBidi" w:hAnsiTheme="majorBidi" w:cs="Times New Roman"/>
          <w:b/>
          <w:bCs/>
          <w:sz w:val="48"/>
          <w:szCs w:val="48"/>
          <w:rtl/>
        </w:rPr>
      </w:pPr>
    </w:p>
    <w:p w:rsidR="00626E7A" w:rsidRPr="00E94E34" w:rsidRDefault="00626E7A" w:rsidP="00626E7A">
      <w:pPr>
        <w:bidi/>
        <w:rPr>
          <w:rFonts w:asciiTheme="majorBidi" w:hAnsiTheme="majorBidi" w:cs="Times New Roman"/>
          <w:b/>
          <w:bCs/>
          <w:sz w:val="48"/>
          <w:szCs w:val="48"/>
          <w:rtl/>
        </w:rPr>
      </w:pPr>
    </w:p>
    <w:p w:rsidR="00626E7A" w:rsidRPr="00E94E34" w:rsidRDefault="00626E7A" w:rsidP="00626E7A">
      <w:pPr>
        <w:bidi/>
        <w:rPr>
          <w:rFonts w:asciiTheme="majorBidi" w:hAnsiTheme="majorBidi" w:cs="Times New Roman"/>
          <w:b/>
          <w:bCs/>
          <w:sz w:val="48"/>
          <w:szCs w:val="48"/>
          <w:rtl/>
        </w:rPr>
      </w:pPr>
    </w:p>
    <w:p w:rsidR="00626E7A" w:rsidRPr="00E94E34" w:rsidRDefault="00626E7A" w:rsidP="0014103B">
      <w:pPr>
        <w:bidi/>
        <w:jc w:val="center"/>
        <w:rPr>
          <w:rFonts w:asciiTheme="majorBidi" w:hAnsiTheme="majorBidi" w:cstheme="majorBidi"/>
          <w:b/>
          <w:bCs/>
          <w:sz w:val="48"/>
          <w:szCs w:val="48"/>
          <w:rtl/>
        </w:rPr>
      </w:pPr>
      <w:r w:rsidRPr="00E94E34">
        <w:rPr>
          <w:rFonts w:asciiTheme="majorBidi" w:hAnsiTheme="majorBidi" w:cstheme="majorBidi"/>
          <w:b/>
          <w:bCs/>
          <w:sz w:val="48"/>
          <w:szCs w:val="48"/>
          <w:rtl/>
        </w:rPr>
        <w:lastRenderedPageBreak/>
        <w:t>ظهير شريف رقم 1.</w:t>
      </w:r>
      <w:r w:rsidRPr="00E94E34">
        <w:rPr>
          <w:rFonts w:asciiTheme="majorBidi" w:hAnsiTheme="majorBidi" w:cstheme="majorBidi" w:hint="cs"/>
          <w:b/>
          <w:bCs/>
          <w:sz w:val="48"/>
          <w:szCs w:val="48"/>
          <w:rtl/>
        </w:rPr>
        <w:t>15</w:t>
      </w:r>
      <w:r w:rsidRPr="00E94E34">
        <w:rPr>
          <w:rFonts w:asciiTheme="majorBidi" w:hAnsiTheme="majorBidi" w:cstheme="majorBidi"/>
          <w:b/>
          <w:bCs/>
          <w:sz w:val="48"/>
          <w:szCs w:val="48"/>
          <w:rtl/>
        </w:rPr>
        <w:t>.</w:t>
      </w:r>
      <w:r w:rsidR="00E809AF" w:rsidRPr="00E94E34">
        <w:rPr>
          <w:rFonts w:asciiTheme="majorBidi" w:hAnsiTheme="majorBidi" w:cstheme="majorBidi" w:hint="cs"/>
          <w:b/>
          <w:bCs/>
          <w:sz w:val="48"/>
          <w:szCs w:val="48"/>
          <w:rtl/>
        </w:rPr>
        <w:t>66</w:t>
      </w:r>
      <w:r w:rsidRPr="00E94E34">
        <w:rPr>
          <w:rFonts w:asciiTheme="majorBidi" w:hAnsiTheme="majorBidi" w:cstheme="majorBidi"/>
          <w:b/>
          <w:bCs/>
          <w:sz w:val="48"/>
          <w:szCs w:val="48"/>
          <w:rtl/>
        </w:rPr>
        <w:t xml:space="preserve"> صادر في </w:t>
      </w:r>
      <w:r w:rsidR="00E809AF" w:rsidRPr="00E94E34">
        <w:rPr>
          <w:rFonts w:asciiTheme="majorBidi" w:hAnsiTheme="majorBidi" w:cstheme="majorBidi" w:hint="cs"/>
          <w:b/>
          <w:bCs/>
          <w:sz w:val="48"/>
          <w:szCs w:val="48"/>
          <w:rtl/>
        </w:rPr>
        <w:t>21</w:t>
      </w:r>
      <w:r w:rsidRPr="00E94E34">
        <w:rPr>
          <w:rFonts w:asciiTheme="majorBidi" w:hAnsiTheme="majorBidi" w:cstheme="majorBidi"/>
          <w:b/>
          <w:bCs/>
          <w:sz w:val="48"/>
          <w:szCs w:val="48"/>
          <w:rtl/>
        </w:rPr>
        <w:t xml:space="preserve"> من </w:t>
      </w:r>
      <w:r w:rsidR="00E809AF" w:rsidRPr="00E94E34">
        <w:rPr>
          <w:rFonts w:asciiTheme="majorBidi" w:hAnsiTheme="majorBidi" w:cstheme="majorBidi" w:hint="cs"/>
          <w:b/>
          <w:bCs/>
          <w:sz w:val="48"/>
          <w:szCs w:val="48"/>
          <w:rtl/>
        </w:rPr>
        <w:t>شعبان</w:t>
      </w:r>
      <w:r w:rsidRPr="00E94E34">
        <w:rPr>
          <w:rFonts w:asciiTheme="majorBidi" w:hAnsiTheme="majorBidi" w:cstheme="majorBidi"/>
          <w:b/>
          <w:bCs/>
          <w:sz w:val="48"/>
          <w:szCs w:val="48"/>
          <w:rtl/>
        </w:rPr>
        <w:t xml:space="preserve"> 14</w:t>
      </w:r>
      <w:r w:rsidRPr="00E94E34">
        <w:rPr>
          <w:rFonts w:asciiTheme="majorBidi" w:hAnsiTheme="majorBidi" w:cstheme="majorBidi" w:hint="cs"/>
          <w:b/>
          <w:bCs/>
          <w:sz w:val="48"/>
          <w:szCs w:val="48"/>
          <w:rtl/>
        </w:rPr>
        <w:t>36</w:t>
      </w:r>
      <w:r w:rsidRPr="00E94E34">
        <w:rPr>
          <w:rFonts w:asciiTheme="majorBidi" w:hAnsiTheme="majorBidi" w:cstheme="majorBidi"/>
          <w:b/>
          <w:bCs/>
          <w:sz w:val="48"/>
          <w:szCs w:val="48"/>
          <w:rtl/>
        </w:rPr>
        <w:t xml:space="preserve"> (</w:t>
      </w:r>
      <w:r w:rsidR="00E809AF" w:rsidRPr="00E94E34">
        <w:rPr>
          <w:rFonts w:asciiTheme="majorBidi" w:hAnsiTheme="majorBidi" w:cstheme="majorBidi" w:hint="cs"/>
          <w:b/>
          <w:bCs/>
          <w:sz w:val="48"/>
          <w:szCs w:val="48"/>
          <w:rtl/>
        </w:rPr>
        <w:t>9</w:t>
      </w:r>
      <w:r w:rsidRPr="00E94E34">
        <w:rPr>
          <w:rFonts w:asciiTheme="majorBidi" w:hAnsiTheme="majorBidi" w:cstheme="majorBidi"/>
          <w:b/>
          <w:bCs/>
          <w:sz w:val="48"/>
          <w:szCs w:val="48"/>
          <w:rtl/>
        </w:rPr>
        <w:t xml:space="preserve"> يو</w:t>
      </w:r>
      <w:r w:rsidR="00E809AF" w:rsidRPr="00E94E34">
        <w:rPr>
          <w:rFonts w:asciiTheme="majorBidi" w:hAnsiTheme="majorBidi" w:cstheme="majorBidi" w:hint="cs"/>
          <w:b/>
          <w:bCs/>
          <w:sz w:val="48"/>
          <w:szCs w:val="48"/>
          <w:rtl/>
        </w:rPr>
        <w:t>ن</w:t>
      </w:r>
      <w:r w:rsidRPr="00E94E34">
        <w:rPr>
          <w:rFonts w:asciiTheme="majorBidi" w:hAnsiTheme="majorBidi" w:cstheme="majorBidi"/>
          <w:b/>
          <w:bCs/>
          <w:sz w:val="48"/>
          <w:szCs w:val="48"/>
          <w:rtl/>
        </w:rPr>
        <w:t>يو 20</w:t>
      </w:r>
      <w:r w:rsidRPr="00E94E34">
        <w:rPr>
          <w:rFonts w:asciiTheme="majorBidi" w:hAnsiTheme="majorBidi" w:cstheme="majorBidi" w:hint="cs"/>
          <w:b/>
          <w:bCs/>
          <w:sz w:val="48"/>
          <w:szCs w:val="48"/>
          <w:rtl/>
        </w:rPr>
        <w:t>15</w:t>
      </w:r>
      <w:proofErr w:type="spellStart"/>
      <w:r w:rsidRPr="00E94E34">
        <w:rPr>
          <w:rFonts w:asciiTheme="majorBidi" w:hAnsiTheme="majorBidi" w:cstheme="majorBidi"/>
          <w:b/>
          <w:bCs/>
          <w:sz w:val="48"/>
          <w:szCs w:val="48"/>
          <w:rtl/>
        </w:rPr>
        <w:t>)</w:t>
      </w:r>
      <w:proofErr w:type="spellEnd"/>
      <w:r w:rsidRPr="00E94E34">
        <w:rPr>
          <w:rFonts w:asciiTheme="majorBidi" w:hAnsiTheme="majorBidi" w:cstheme="majorBidi"/>
          <w:b/>
          <w:bCs/>
          <w:sz w:val="48"/>
          <w:szCs w:val="48"/>
          <w:rtl/>
        </w:rPr>
        <w:t xml:space="preserve"> بتنفيذ </w:t>
      </w:r>
      <w:proofErr w:type="gramStart"/>
      <w:r w:rsidRPr="00E94E34">
        <w:rPr>
          <w:rFonts w:asciiTheme="majorBidi" w:hAnsiTheme="majorBidi" w:cstheme="majorBidi"/>
          <w:b/>
          <w:bCs/>
          <w:sz w:val="48"/>
          <w:szCs w:val="48"/>
          <w:rtl/>
        </w:rPr>
        <w:t>القانون</w:t>
      </w:r>
      <w:proofErr w:type="gramEnd"/>
      <w:r w:rsidR="00517788" w:rsidRPr="00E94E34">
        <w:rPr>
          <w:rFonts w:asciiTheme="majorBidi" w:hAnsiTheme="majorBidi" w:cstheme="majorBidi" w:hint="cs"/>
          <w:b/>
          <w:bCs/>
          <w:sz w:val="48"/>
          <w:szCs w:val="48"/>
          <w:rtl/>
        </w:rPr>
        <w:t xml:space="preserve"> رقم</w:t>
      </w:r>
      <w:r w:rsidRPr="00E94E34">
        <w:rPr>
          <w:rFonts w:asciiTheme="majorBidi" w:hAnsiTheme="majorBidi" w:cstheme="majorBidi"/>
          <w:b/>
          <w:bCs/>
          <w:sz w:val="48"/>
          <w:szCs w:val="48"/>
          <w:rtl/>
        </w:rPr>
        <w:t xml:space="preserve"> </w:t>
      </w:r>
      <w:r w:rsidR="00E809AF" w:rsidRPr="00E94E34">
        <w:rPr>
          <w:rFonts w:asciiTheme="majorBidi" w:hAnsiTheme="majorBidi" w:cstheme="majorBidi" w:hint="cs"/>
          <w:b/>
          <w:bCs/>
          <w:sz w:val="48"/>
          <w:szCs w:val="48"/>
          <w:rtl/>
        </w:rPr>
        <w:t>27</w:t>
      </w:r>
      <w:r w:rsidRPr="00E94E34">
        <w:rPr>
          <w:rFonts w:asciiTheme="majorBidi" w:hAnsiTheme="majorBidi" w:cstheme="majorBidi"/>
          <w:b/>
          <w:bCs/>
          <w:sz w:val="48"/>
          <w:szCs w:val="48"/>
          <w:rtl/>
        </w:rPr>
        <w:t>.</w:t>
      </w:r>
      <w:r w:rsidR="00E809AF" w:rsidRPr="00E94E34">
        <w:rPr>
          <w:rFonts w:asciiTheme="majorBidi" w:hAnsiTheme="majorBidi" w:cstheme="majorBidi" w:hint="cs"/>
          <w:b/>
          <w:bCs/>
          <w:sz w:val="48"/>
          <w:szCs w:val="48"/>
          <w:rtl/>
        </w:rPr>
        <w:t>13</w:t>
      </w:r>
      <w:r w:rsidRPr="00E94E34">
        <w:rPr>
          <w:rFonts w:asciiTheme="majorBidi" w:hAnsiTheme="majorBidi" w:cstheme="majorBidi"/>
          <w:b/>
          <w:bCs/>
          <w:sz w:val="48"/>
          <w:szCs w:val="48"/>
          <w:rtl/>
        </w:rPr>
        <w:t xml:space="preserve"> المتعلق </w:t>
      </w:r>
      <w:proofErr w:type="spellStart"/>
      <w:r w:rsidRPr="00E94E34">
        <w:rPr>
          <w:rFonts w:asciiTheme="majorBidi" w:hAnsiTheme="majorBidi" w:cstheme="majorBidi" w:hint="cs"/>
          <w:b/>
          <w:bCs/>
          <w:sz w:val="48"/>
          <w:szCs w:val="48"/>
          <w:rtl/>
        </w:rPr>
        <w:t>بال</w:t>
      </w:r>
      <w:r w:rsidR="00E809AF" w:rsidRPr="00E94E34">
        <w:rPr>
          <w:rFonts w:asciiTheme="majorBidi" w:hAnsiTheme="majorBidi" w:cstheme="majorBidi" w:hint="cs"/>
          <w:b/>
          <w:bCs/>
          <w:sz w:val="48"/>
          <w:szCs w:val="48"/>
          <w:rtl/>
        </w:rPr>
        <w:t>مقالع</w:t>
      </w:r>
      <w:proofErr w:type="spellEnd"/>
      <w:r w:rsidR="00131B4A">
        <w:rPr>
          <w:rStyle w:val="Appelnotedebasdep"/>
          <w:rFonts w:asciiTheme="majorBidi" w:hAnsiTheme="majorBidi" w:cstheme="majorBidi"/>
          <w:b/>
          <w:bCs/>
          <w:sz w:val="48"/>
          <w:szCs w:val="48"/>
          <w:rtl/>
        </w:rPr>
        <w:footnoteReference w:id="1"/>
      </w:r>
    </w:p>
    <w:p w:rsidR="00626E7A" w:rsidRPr="00E94E34" w:rsidRDefault="00626E7A" w:rsidP="00626E7A">
      <w:pPr>
        <w:bidi/>
        <w:spacing w:before="100" w:beforeAutospacing="1" w:after="120" w:line="240" w:lineRule="auto"/>
        <w:jc w:val="both"/>
        <w:rPr>
          <w:rFonts w:ascii="Times New Roman" w:eastAsia="Times New Roman" w:hAnsi="Times New Roman" w:cs="Times New Roman"/>
          <w:sz w:val="27"/>
          <w:szCs w:val="27"/>
          <w:rtl/>
          <w:lang w:eastAsia="fr-FR"/>
        </w:rPr>
      </w:pPr>
      <w:r w:rsidRPr="00E94E34">
        <w:rPr>
          <w:rFonts w:ascii="Times New Roman" w:eastAsia="Times New Roman" w:hAnsi="Times New Roman" w:cs="Times New Roman"/>
          <w:sz w:val="27"/>
          <w:szCs w:val="27"/>
          <w:rtl/>
          <w:lang w:eastAsia="fr-FR"/>
        </w:rPr>
        <w:t> </w:t>
      </w:r>
    </w:p>
    <w:p w:rsidR="00626E7A" w:rsidRPr="00E94E34" w:rsidRDefault="00626E7A" w:rsidP="0014103B">
      <w:pPr>
        <w:pStyle w:val="Style9"/>
        <w:jc w:val="center"/>
        <w:rPr>
          <w:rtl/>
        </w:rPr>
      </w:pPr>
      <w:r w:rsidRPr="00E94E34">
        <w:rPr>
          <w:rtl/>
        </w:rPr>
        <w:t xml:space="preserve">الحمد لله </w:t>
      </w:r>
      <w:r w:rsidRPr="00E94E34">
        <w:rPr>
          <w:rFonts w:hint="cs"/>
          <w:rtl/>
        </w:rPr>
        <w:t>وحده؛</w:t>
      </w:r>
    </w:p>
    <w:p w:rsidR="00626E7A" w:rsidRPr="00E94E34" w:rsidRDefault="00626E7A" w:rsidP="0014103B">
      <w:pPr>
        <w:pStyle w:val="Style9"/>
        <w:jc w:val="center"/>
        <w:rPr>
          <w:rtl/>
        </w:rPr>
      </w:pPr>
      <w:r w:rsidRPr="00E94E34">
        <w:rPr>
          <w:rtl/>
        </w:rPr>
        <w:t xml:space="preserve">الطابع الشريف </w:t>
      </w:r>
      <w:proofErr w:type="spellStart"/>
      <w:r w:rsidRPr="00E94E34">
        <w:rPr>
          <w:rtl/>
        </w:rPr>
        <w:t>–</w:t>
      </w:r>
      <w:proofErr w:type="spellEnd"/>
      <w:r w:rsidRPr="00E94E34">
        <w:rPr>
          <w:rtl/>
        </w:rPr>
        <w:t xml:space="preserve"> بداخله </w:t>
      </w:r>
      <w:proofErr w:type="spellStart"/>
      <w:r w:rsidRPr="00E94E34">
        <w:rPr>
          <w:rtl/>
        </w:rPr>
        <w:t>:</w:t>
      </w:r>
      <w:proofErr w:type="spellEnd"/>
    </w:p>
    <w:p w:rsidR="00626E7A" w:rsidRPr="00E94E34" w:rsidRDefault="00626E7A" w:rsidP="0014103B">
      <w:pPr>
        <w:pStyle w:val="Style9"/>
        <w:jc w:val="center"/>
        <w:rPr>
          <w:rtl/>
        </w:rPr>
      </w:pPr>
      <w:r w:rsidRPr="00E94E34">
        <w:rPr>
          <w:rtl/>
        </w:rPr>
        <w:t xml:space="preserve">(محمد بن </w:t>
      </w:r>
      <w:proofErr w:type="gramStart"/>
      <w:r w:rsidRPr="00E94E34">
        <w:rPr>
          <w:rtl/>
        </w:rPr>
        <w:t>الحسن</w:t>
      </w:r>
      <w:proofErr w:type="gramEnd"/>
      <w:r w:rsidRPr="00E94E34">
        <w:rPr>
          <w:rtl/>
        </w:rPr>
        <w:t xml:space="preserve"> بن محمد بن يوسف الله وليه</w:t>
      </w:r>
      <w:proofErr w:type="spellStart"/>
      <w:r w:rsidRPr="00E94E34">
        <w:rPr>
          <w:rtl/>
        </w:rPr>
        <w:t>)</w:t>
      </w:r>
      <w:proofErr w:type="spellEnd"/>
    </w:p>
    <w:p w:rsidR="00626E7A" w:rsidRPr="00E94E34" w:rsidRDefault="00626E7A" w:rsidP="0014103B">
      <w:pPr>
        <w:pStyle w:val="Style9"/>
        <w:rPr>
          <w:sz w:val="27"/>
          <w:szCs w:val="27"/>
          <w:rtl/>
          <w:lang w:eastAsia="fr-FR"/>
        </w:rPr>
      </w:pPr>
      <w:r w:rsidRPr="00E94E34">
        <w:rPr>
          <w:sz w:val="27"/>
          <w:szCs w:val="27"/>
          <w:rtl/>
          <w:lang w:eastAsia="fr-FR"/>
        </w:rPr>
        <w:t> </w:t>
      </w:r>
    </w:p>
    <w:p w:rsidR="00626E7A" w:rsidRPr="00E94E34" w:rsidRDefault="00626E7A" w:rsidP="0014103B">
      <w:pPr>
        <w:pStyle w:val="Style9"/>
        <w:rPr>
          <w:rtl/>
        </w:rPr>
      </w:pPr>
      <w:r w:rsidRPr="00E94E34">
        <w:rPr>
          <w:rtl/>
        </w:rPr>
        <w:t xml:space="preserve">يعلم من </w:t>
      </w:r>
      <w:proofErr w:type="spellStart"/>
      <w:r w:rsidRPr="00E94E34">
        <w:rPr>
          <w:rtl/>
        </w:rPr>
        <w:t>ظهيرنا</w:t>
      </w:r>
      <w:proofErr w:type="spellEnd"/>
      <w:r w:rsidRPr="00E94E34">
        <w:rPr>
          <w:rtl/>
        </w:rPr>
        <w:t xml:space="preserve"> الشريف </w:t>
      </w:r>
      <w:proofErr w:type="spellStart"/>
      <w:r w:rsidRPr="00E94E34">
        <w:rPr>
          <w:rtl/>
        </w:rPr>
        <w:t>هذا،</w:t>
      </w:r>
      <w:proofErr w:type="spellEnd"/>
      <w:r w:rsidRPr="00E94E34">
        <w:rPr>
          <w:rtl/>
        </w:rPr>
        <w:t xml:space="preserve"> أسماه الله وأعز أمره أننا </w:t>
      </w:r>
      <w:proofErr w:type="spellStart"/>
      <w:r w:rsidRPr="00E94E34">
        <w:rPr>
          <w:rtl/>
        </w:rPr>
        <w:t>:</w:t>
      </w:r>
      <w:proofErr w:type="spellEnd"/>
    </w:p>
    <w:p w:rsidR="00626E7A" w:rsidRPr="00E94E34" w:rsidRDefault="00626E7A" w:rsidP="0014103B">
      <w:pPr>
        <w:pStyle w:val="Style9"/>
        <w:rPr>
          <w:sz w:val="27"/>
          <w:szCs w:val="27"/>
          <w:rtl/>
          <w:lang w:eastAsia="fr-FR"/>
        </w:rPr>
      </w:pPr>
      <w:r w:rsidRPr="00E94E34">
        <w:rPr>
          <w:sz w:val="27"/>
          <w:szCs w:val="27"/>
          <w:rtl/>
          <w:lang w:eastAsia="fr-FR"/>
        </w:rPr>
        <w:t> </w:t>
      </w:r>
    </w:p>
    <w:p w:rsidR="00626E7A" w:rsidRPr="00E94E34" w:rsidRDefault="00626E7A" w:rsidP="0014103B">
      <w:pPr>
        <w:pStyle w:val="Style9"/>
        <w:rPr>
          <w:rtl/>
        </w:rPr>
      </w:pPr>
      <w:r w:rsidRPr="00E94E34">
        <w:rPr>
          <w:rtl/>
        </w:rPr>
        <w:t xml:space="preserve">بناء على الدستور ولاسيما الفصلين </w:t>
      </w:r>
      <w:r w:rsidRPr="00E94E34">
        <w:rPr>
          <w:rFonts w:hint="cs"/>
          <w:rtl/>
        </w:rPr>
        <w:t>42</w:t>
      </w:r>
      <w:r w:rsidRPr="00E94E34">
        <w:rPr>
          <w:rtl/>
        </w:rPr>
        <w:t xml:space="preserve"> </w:t>
      </w:r>
      <w:proofErr w:type="spellStart"/>
      <w:r w:rsidR="00A8207A" w:rsidRPr="00E94E34">
        <w:rPr>
          <w:rFonts w:hint="cs"/>
          <w:rtl/>
        </w:rPr>
        <w:t>و</w:t>
      </w:r>
      <w:r w:rsidRPr="00E94E34">
        <w:rPr>
          <w:rFonts w:hint="cs"/>
          <w:rtl/>
        </w:rPr>
        <w:t>50</w:t>
      </w:r>
      <w:proofErr w:type="spellEnd"/>
      <w:r w:rsidRPr="00E94E34">
        <w:rPr>
          <w:rtl/>
        </w:rPr>
        <w:t xml:space="preserve"> </w:t>
      </w:r>
      <w:r w:rsidR="00A8207A" w:rsidRPr="00E94E34">
        <w:rPr>
          <w:rFonts w:hint="cs"/>
          <w:rtl/>
        </w:rPr>
        <w:t>منه،</w:t>
      </w:r>
    </w:p>
    <w:p w:rsidR="00626E7A" w:rsidRPr="00E94E34" w:rsidRDefault="00626E7A" w:rsidP="0014103B">
      <w:pPr>
        <w:pStyle w:val="Style9"/>
        <w:rPr>
          <w:sz w:val="27"/>
          <w:szCs w:val="27"/>
          <w:rtl/>
          <w:lang w:eastAsia="fr-FR"/>
        </w:rPr>
      </w:pPr>
      <w:r w:rsidRPr="00E94E34">
        <w:rPr>
          <w:sz w:val="27"/>
          <w:szCs w:val="27"/>
          <w:rtl/>
          <w:lang w:eastAsia="fr-FR"/>
        </w:rPr>
        <w:t> </w:t>
      </w:r>
    </w:p>
    <w:p w:rsidR="00626E7A" w:rsidRPr="00E94E34" w:rsidRDefault="00626E7A" w:rsidP="0014103B">
      <w:pPr>
        <w:pStyle w:val="Style9"/>
        <w:rPr>
          <w:rtl/>
        </w:rPr>
      </w:pPr>
      <w:r w:rsidRPr="00E94E34">
        <w:rPr>
          <w:rtl/>
        </w:rPr>
        <w:t xml:space="preserve">أصدرنا أمرنا الشريف بما </w:t>
      </w:r>
      <w:r w:rsidRPr="00E94E34">
        <w:rPr>
          <w:rFonts w:hint="cs"/>
          <w:rtl/>
        </w:rPr>
        <w:t>يلي:</w:t>
      </w:r>
    </w:p>
    <w:p w:rsidR="00626E7A" w:rsidRPr="00E94E34" w:rsidRDefault="00626E7A" w:rsidP="0014103B">
      <w:pPr>
        <w:pStyle w:val="Style9"/>
        <w:rPr>
          <w:sz w:val="27"/>
          <w:szCs w:val="27"/>
          <w:rtl/>
          <w:lang w:eastAsia="fr-FR"/>
        </w:rPr>
      </w:pPr>
      <w:r w:rsidRPr="00E94E34">
        <w:rPr>
          <w:sz w:val="27"/>
          <w:szCs w:val="27"/>
          <w:rtl/>
          <w:lang w:eastAsia="fr-FR"/>
        </w:rPr>
        <w:t> </w:t>
      </w:r>
    </w:p>
    <w:p w:rsidR="00626E7A" w:rsidRPr="00E94E34" w:rsidRDefault="00626E7A" w:rsidP="0014103B">
      <w:pPr>
        <w:pStyle w:val="Style9"/>
        <w:rPr>
          <w:rtl/>
        </w:rPr>
      </w:pPr>
      <w:r w:rsidRPr="00E94E34">
        <w:rPr>
          <w:rtl/>
        </w:rPr>
        <w:t xml:space="preserve">ينفذ وينشر بالجريدة </w:t>
      </w:r>
      <w:proofErr w:type="spellStart"/>
      <w:r w:rsidRPr="00E94E34">
        <w:rPr>
          <w:rtl/>
        </w:rPr>
        <w:t>الرسمية،</w:t>
      </w:r>
      <w:proofErr w:type="spellEnd"/>
      <w:r w:rsidRPr="00E94E34">
        <w:rPr>
          <w:rtl/>
        </w:rPr>
        <w:t xml:space="preserve"> عقب </w:t>
      </w:r>
      <w:proofErr w:type="spellStart"/>
      <w:r w:rsidRPr="00E94E34">
        <w:rPr>
          <w:rtl/>
        </w:rPr>
        <w:t>ظهيرنا</w:t>
      </w:r>
      <w:proofErr w:type="spellEnd"/>
      <w:r w:rsidRPr="00E94E34">
        <w:rPr>
          <w:rtl/>
        </w:rPr>
        <w:t xml:space="preserve"> الشريف </w:t>
      </w:r>
      <w:proofErr w:type="spellStart"/>
      <w:r w:rsidRPr="00E94E34">
        <w:rPr>
          <w:rtl/>
        </w:rPr>
        <w:t>هذا،</w:t>
      </w:r>
      <w:proofErr w:type="spellEnd"/>
      <w:r w:rsidRPr="00E94E34">
        <w:rPr>
          <w:rtl/>
        </w:rPr>
        <w:t xml:space="preserve"> القانون رقم </w:t>
      </w:r>
      <w:r w:rsidR="00745A04" w:rsidRPr="00E94E34">
        <w:rPr>
          <w:rFonts w:hint="cs"/>
          <w:rtl/>
        </w:rPr>
        <w:t>27</w:t>
      </w:r>
      <w:r w:rsidRPr="00E94E34">
        <w:rPr>
          <w:rtl/>
        </w:rPr>
        <w:t>.</w:t>
      </w:r>
      <w:r w:rsidR="00745A04" w:rsidRPr="00E94E34">
        <w:rPr>
          <w:rFonts w:hint="cs"/>
          <w:rtl/>
        </w:rPr>
        <w:t>13</w:t>
      </w:r>
      <w:r w:rsidRPr="00E94E34">
        <w:rPr>
          <w:rtl/>
        </w:rPr>
        <w:t xml:space="preserve"> المتعلق </w:t>
      </w:r>
      <w:proofErr w:type="spellStart"/>
      <w:r w:rsidRPr="00E94E34">
        <w:rPr>
          <w:rtl/>
        </w:rPr>
        <w:t>ب</w:t>
      </w:r>
      <w:r w:rsidRPr="00E94E34">
        <w:rPr>
          <w:rFonts w:hint="cs"/>
          <w:rtl/>
        </w:rPr>
        <w:t>ال</w:t>
      </w:r>
      <w:r w:rsidR="00745A04" w:rsidRPr="00E94E34">
        <w:rPr>
          <w:rFonts w:hint="cs"/>
          <w:rtl/>
        </w:rPr>
        <w:t>مقالع</w:t>
      </w:r>
      <w:r w:rsidRPr="00E94E34">
        <w:rPr>
          <w:rtl/>
        </w:rPr>
        <w:t>،</w:t>
      </w:r>
      <w:proofErr w:type="spellEnd"/>
      <w:r w:rsidRPr="00E94E34">
        <w:rPr>
          <w:rtl/>
        </w:rPr>
        <w:t xml:space="preserve"> كما وافق عليه مجلس ال</w:t>
      </w:r>
      <w:r w:rsidR="00167C25" w:rsidRPr="00E94E34">
        <w:rPr>
          <w:rFonts w:hint="cs"/>
          <w:rtl/>
        </w:rPr>
        <w:t>نواب</w:t>
      </w:r>
      <w:r w:rsidRPr="00E94E34">
        <w:rPr>
          <w:rtl/>
        </w:rPr>
        <w:t xml:space="preserve"> ومجلس ال</w:t>
      </w:r>
      <w:r w:rsidR="00167C25" w:rsidRPr="00E94E34">
        <w:rPr>
          <w:rFonts w:hint="cs"/>
          <w:rtl/>
        </w:rPr>
        <w:t>مستشارين</w:t>
      </w:r>
      <w:r w:rsidRPr="00E94E34">
        <w:rPr>
          <w:rtl/>
        </w:rPr>
        <w:t>.</w:t>
      </w:r>
    </w:p>
    <w:p w:rsidR="00626E7A" w:rsidRPr="00E94E34" w:rsidRDefault="00626E7A" w:rsidP="0014103B">
      <w:pPr>
        <w:pStyle w:val="Style9"/>
        <w:rPr>
          <w:sz w:val="27"/>
          <w:szCs w:val="27"/>
          <w:rtl/>
          <w:lang w:eastAsia="fr-FR"/>
        </w:rPr>
      </w:pPr>
      <w:r w:rsidRPr="00E94E34">
        <w:rPr>
          <w:sz w:val="27"/>
          <w:szCs w:val="27"/>
          <w:rtl/>
          <w:lang w:eastAsia="fr-FR"/>
        </w:rPr>
        <w:t> </w:t>
      </w:r>
    </w:p>
    <w:p w:rsidR="00626E7A" w:rsidRPr="00E94E34" w:rsidRDefault="00626E7A" w:rsidP="0014103B">
      <w:pPr>
        <w:pStyle w:val="Style9"/>
        <w:rPr>
          <w:rtl/>
        </w:rPr>
      </w:pPr>
      <w:r w:rsidRPr="00E94E34">
        <w:rPr>
          <w:rtl/>
        </w:rPr>
        <w:t>وحرر ب</w:t>
      </w:r>
      <w:r w:rsidRPr="00E94E34">
        <w:rPr>
          <w:rFonts w:hint="cs"/>
          <w:rtl/>
        </w:rPr>
        <w:t>ال</w:t>
      </w:r>
      <w:r w:rsidR="00745A04" w:rsidRPr="00E94E34">
        <w:rPr>
          <w:rFonts w:hint="cs"/>
          <w:rtl/>
        </w:rPr>
        <w:t xml:space="preserve">رباط </w:t>
      </w:r>
      <w:r w:rsidRPr="00E94E34">
        <w:rPr>
          <w:rtl/>
        </w:rPr>
        <w:t xml:space="preserve">في </w:t>
      </w:r>
      <w:r w:rsidR="00745A04" w:rsidRPr="00E94E34">
        <w:rPr>
          <w:rFonts w:hint="cs"/>
          <w:rtl/>
        </w:rPr>
        <w:t>21</w:t>
      </w:r>
      <w:r w:rsidRPr="00E94E34">
        <w:rPr>
          <w:rtl/>
        </w:rPr>
        <w:t xml:space="preserve"> من </w:t>
      </w:r>
      <w:proofErr w:type="gramStart"/>
      <w:r w:rsidR="00745A04" w:rsidRPr="00E94E34">
        <w:rPr>
          <w:rFonts w:hint="cs"/>
          <w:rtl/>
        </w:rPr>
        <w:t>شعبان</w:t>
      </w:r>
      <w:proofErr w:type="gramEnd"/>
      <w:r w:rsidRPr="00E94E34">
        <w:rPr>
          <w:rFonts w:hint="cs"/>
          <w:rtl/>
        </w:rPr>
        <w:t xml:space="preserve"> 1436</w:t>
      </w:r>
      <w:r w:rsidRPr="00E94E34">
        <w:rPr>
          <w:rtl/>
        </w:rPr>
        <w:t xml:space="preserve"> (</w:t>
      </w:r>
      <w:r w:rsidR="00745A04" w:rsidRPr="00E94E34">
        <w:rPr>
          <w:rFonts w:hint="cs"/>
          <w:rtl/>
        </w:rPr>
        <w:t>9</w:t>
      </w:r>
      <w:r w:rsidRPr="00E94E34">
        <w:rPr>
          <w:rtl/>
        </w:rPr>
        <w:t xml:space="preserve"> يو</w:t>
      </w:r>
      <w:r w:rsidR="00745A04" w:rsidRPr="00E94E34">
        <w:rPr>
          <w:rFonts w:hint="cs"/>
          <w:rtl/>
        </w:rPr>
        <w:t>ن</w:t>
      </w:r>
      <w:r w:rsidRPr="00E94E34">
        <w:rPr>
          <w:rtl/>
        </w:rPr>
        <w:t>يو 20</w:t>
      </w:r>
      <w:r w:rsidRPr="00E94E34">
        <w:rPr>
          <w:rFonts w:hint="cs"/>
          <w:rtl/>
        </w:rPr>
        <w:t>15</w:t>
      </w:r>
      <w:proofErr w:type="spellStart"/>
      <w:r w:rsidRPr="00E94E34">
        <w:rPr>
          <w:rtl/>
        </w:rPr>
        <w:t>)</w:t>
      </w:r>
      <w:r w:rsidR="00167C25" w:rsidRPr="00E94E34">
        <w:rPr>
          <w:rFonts w:hint="cs"/>
          <w:rtl/>
        </w:rPr>
        <w:t>.</w:t>
      </w:r>
      <w:proofErr w:type="spellEnd"/>
    </w:p>
    <w:p w:rsidR="00626E7A" w:rsidRPr="00E94E34" w:rsidRDefault="00626E7A" w:rsidP="0014103B">
      <w:pPr>
        <w:pStyle w:val="Style9"/>
        <w:rPr>
          <w:sz w:val="27"/>
          <w:szCs w:val="27"/>
          <w:rtl/>
          <w:lang w:eastAsia="fr-FR"/>
        </w:rPr>
      </w:pPr>
      <w:r w:rsidRPr="00E94E34">
        <w:rPr>
          <w:sz w:val="27"/>
          <w:szCs w:val="27"/>
          <w:rtl/>
          <w:lang w:eastAsia="fr-FR"/>
        </w:rPr>
        <w:t> </w:t>
      </w:r>
    </w:p>
    <w:p w:rsidR="00626E7A" w:rsidRPr="00E94E34" w:rsidRDefault="00626E7A" w:rsidP="0014103B">
      <w:pPr>
        <w:pStyle w:val="Style9"/>
        <w:rPr>
          <w:bCs/>
          <w:sz w:val="27"/>
          <w:szCs w:val="27"/>
          <w:rtl/>
          <w:lang w:eastAsia="fr-FR"/>
        </w:rPr>
      </w:pPr>
    </w:p>
    <w:p w:rsidR="00626E7A" w:rsidRPr="00E94E34" w:rsidRDefault="00626E7A" w:rsidP="0014103B">
      <w:pPr>
        <w:pStyle w:val="Style9"/>
        <w:rPr>
          <w:sz w:val="27"/>
          <w:szCs w:val="27"/>
          <w:rtl/>
          <w:lang w:eastAsia="fr-FR" w:bidi="ar-MA"/>
        </w:rPr>
      </w:pPr>
      <w:r w:rsidRPr="00E94E34">
        <w:rPr>
          <w:bCs/>
          <w:sz w:val="27"/>
          <w:szCs w:val="27"/>
          <w:rtl/>
          <w:lang w:eastAsia="fr-FR"/>
        </w:rPr>
        <w:t>وقعه بالعطف</w:t>
      </w:r>
      <w:proofErr w:type="spellStart"/>
      <w:r w:rsidRPr="00E94E34">
        <w:rPr>
          <w:rFonts w:hint="cs"/>
          <w:bCs/>
          <w:sz w:val="27"/>
          <w:szCs w:val="27"/>
          <w:rtl/>
          <w:lang w:eastAsia="fr-FR" w:bidi="ar-MA"/>
        </w:rPr>
        <w:t>:</w:t>
      </w:r>
      <w:proofErr w:type="spellEnd"/>
    </w:p>
    <w:p w:rsidR="00626E7A" w:rsidRPr="00E94E34" w:rsidRDefault="00626E7A" w:rsidP="0014103B">
      <w:pPr>
        <w:pStyle w:val="Style9"/>
        <w:rPr>
          <w:sz w:val="27"/>
          <w:szCs w:val="27"/>
          <w:rtl/>
          <w:lang w:eastAsia="fr-FR"/>
        </w:rPr>
      </w:pPr>
      <w:r w:rsidRPr="00E94E34">
        <w:rPr>
          <w:bCs/>
          <w:sz w:val="27"/>
          <w:szCs w:val="27"/>
          <w:rtl/>
          <w:lang w:eastAsia="fr-FR"/>
        </w:rPr>
        <w:t> </w:t>
      </w:r>
    </w:p>
    <w:p w:rsidR="00626E7A" w:rsidRPr="00E94E34" w:rsidRDefault="00626E7A" w:rsidP="0014103B">
      <w:pPr>
        <w:pStyle w:val="Style9"/>
        <w:rPr>
          <w:sz w:val="27"/>
          <w:szCs w:val="27"/>
          <w:rtl/>
          <w:lang w:eastAsia="fr-FR"/>
        </w:rPr>
      </w:pPr>
      <w:r w:rsidRPr="00E94E34">
        <w:rPr>
          <w:rFonts w:hint="cs"/>
          <w:bCs/>
          <w:sz w:val="27"/>
          <w:szCs w:val="27"/>
          <w:rtl/>
          <w:lang w:eastAsia="fr-FR"/>
        </w:rPr>
        <w:t>رئيس الحكومة،</w:t>
      </w:r>
    </w:p>
    <w:p w:rsidR="00626E7A" w:rsidRPr="00E94E34" w:rsidRDefault="00626E7A" w:rsidP="0014103B">
      <w:pPr>
        <w:pStyle w:val="Style9"/>
        <w:rPr>
          <w:sz w:val="27"/>
          <w:szCs w:val="27"/>
          <w:rtl/>
          <w:lang w:eastAsia="fr-FR"/>
        </w:rPr>
      </w:pPr>
      <w:proofErr w:type="spellStart"/>
      <w:r w:rsidRPr="00E94E34">
        <w:rPr>
          <w:rFonts w:hint="cs"/>
          <w:bCs/>
          <w:sz w:val="27"/>
          <w:szCs w:val="27"/>
          <w:rtl/>
          <w:lang w:eastAsia="fr-FR"/>
        </w:rPr>
        <w:t>الإمضاء:</w:t>
      </w:r>
      <w:proofErr w:type="spellEnd"/>
      <w:r w:rsidRPr="00E94E34">
        <w:rPr>
          <w:bCs/>
          <w:sz w:val="27"/>
          <w:szCs w:val="27"/>
          <w:rtl/>
          <w:lang w:eastAsia="fr-FR"/>
        </w:rPr>
        <w:t xml:space="preserve"> </w:t>
      </w:r>
      <w:r w:rsidRPr="00E94E34">
        <w:rPr>
          <w:rFonts w:hint="cs"/>
          <w:bCs/>
          <w:sz w:val="27"/>
          <w:szCs w:val="27"/>
          <w:rtl/>
          <w:lang w:eastAsia="fr-FR"/>
        </w:rPr>
        <w:t xml:space="preserve">عبد الإله ابن </w:t>
      </w:r>
      <w:proofErr w:type="spellStart"/>
      <w:r w:rsidRPr="00E94E34">
        <w:rPr>
          <w:rFonts w:hint="cs"/>
          <w:bCs/>
          <w:sz w:val="27"/>
          <w:szCs w:val="27"/>
          <w:rtl/>
          <w:lang w:eastAsia="fr-FR"/>
        </w:rPr>
        <w:t>كيران</w:t>
      </w:r>
      <w:proofErr w:type="spellEnd"/>
      <w:r w:rsidRPr="00E94E34">
        <w:rPr>
          <w:rFonts w:hint="cs"/>
          <w:bCs/>
          <w:sz w:val="27"/>
          <w:szCs w:val="27"/>
          <w:rtl/>
          <w:lang w:eastAsia="fr-FR"/>
        </w:rPr>
        <w:t>.</w:t>
      </w:r>
    </w:p>
    <w:p w:rsidR="00626E7A" w:rsidRPr="00E94E34" w:rsidRDefault="00626E7A" w:rsidP="000B6755">
      <w:pPr>
        <w:pStyle w:val="a0"/>
        <w:spacing w:line="360" w:lineRule="auto"/>
        <w:rPr>
          <w:rtl/>
        </w:rPr>
      </w:pPr>
      <w:r w:rsidRPr="00E94E34">
        <w:rPr>
          <w:b/>
          <w:sz w:val="27"/>
          <w:szCs w:val="27"/>
          <w:rtl/>
          <w:lang w:eastAsia="fr-FR"/>
        </w:rPr>
        <w:br w:type="page"/>
      </w:r>
      <w:bookmarkStart w:id="0" w:name="_Toc449429814"/>
      <w:bookmarkStart w:id="1" w:name="_Toc456622473"/>
      <w:proofErr w:type="gramStart"/>
      <w:r w:rsidRPr="00E94E34">
        <w:rPr>
          <w:rtl/>
        </w:rPr>
        <w:lastRenderedPageBreak/>
        <w:t>قانون</w:t>
      </w:r>
      <w:proofErr w:type="gramEnd"/>
      <w:r w:rsidRPr="00E94E34">
        <w:rPr>
          <w:rtl/>
        </w:rPr>
        <w:t xml:space="preserve"> رقم </w:t>
      </w:r>
      <w:r w:rsidR="00745A04" w:rsidRPr="00E94E34">
        <w:rPr>
          <w:rFonts w:hint="cs"/>
          <w:rtl/>
        </w:rPr>
        <w:t>27</w:t>
      </w:r>
      <w:r w:rsidRPr="00E94E34">
        <w:rPr>
          <w:rtl/>
        </w:rPr>
        <w:t>.</w:t>
      </w:r>
      <w:r w:rsidR="00745A04" w:rsidRPr="00E94E34">
        <w:rPr>
          <w:rFonts w:hint="cs"/>
          <w:rtl/>
        </w:rPr>
        <w:t>13</w:t>
      </w:r>
      <w:bookmarkEnd w:id="0"/>
      <w:r w:rsidRPr="00E94E34">
        <w:rPr>
          <w:rFonts w:hint="cs"/>
          <w:rtl/>
        </w:rPr>
        <w:t xml:space="preserve"> </w:t>
      </w:r>
      <w:bookmarkStart w:id="2" w:name="_Toc449429815"/>
      <w:r w:rsidRPr="00E94E34">
        <w:rPr>
          <w:rFonts w:hint="cs"/>
          <w:rtl/>
        </w:rPr>
        <w:t xml:space="preserve">يتعلق </w:t>
      </w:r>
      <w:proofErr w:type="spellStart"/>
      <w:r w:rsidRPr="00E94E34">
        <w:rPr>
          <w:rFonts w:hint="cs"/>
          <w:rtl/>
        </w:rPr>
        <w:t>بال</w:t>
      </w:r>
      <w:r w:rsidR="00745A04" w:rsidRPr="00E94E34">
        <w:rPr>
          <w:rFonts w:hint="cs"/>
          <w:rtl/>
        </w:rPr>
        <w:t>مقالع</w:t>
      </w:r>
      <w:bookmarkEnd w:id="1"/>
      <w:bookmarkEnd w:id="2"/>
      <w:proofErr w:type="spellEnd"/>
    </w:p>
    <w:p w:rsidR="00745A04" w:rsidRPr="00E94E34" w:rsidRDefault="00745A04" w:rsidP="00E94E34">
      <w:pPr>
        <w:jc w:val="center"/>
        <w:rPr>
          <w:rFonts w:asciiTheme="majorBidi" w:hAnsiTheme="majorBidi" w:cstheme="majorBidi"/>
          <w:b/>
          <w:bCs/>
          <w:sz w:val="52"/>
          <w:szCs w:val="52"/>
          <w:rtl/>
        </w:rPr>
      </w:pPr>
      <w:bookmarkStart w:id="3" w:name="_Toc449429816"/>
      <w:proofErr w:type="gramStart"/>
      <w:r w:rsidRPr="00E94E34">
        <w:rPr>
          <w:rFonts w:asciiTheme="majorBidi" w:hAnsiTheme="majorBidi" w:cstheme="majorBidi"/>
          <w:b/>
          <w:bCs/>
          <w:sz w:val="52"/>
          <w:szCs w:val="52"/>
          <w:rtl/>
        </w:rPr>
        <w:t>ديباجة</w:t>
      </w:r>
      <w:bookmarkEnd w:id="3"/>
      <w:proofErr w:type="gramEnd"/>
    </w:p>
    <w:p w:rsidR="00745A04" w:rsidRPr="00E94E34" w:rsidRDefault="00745A04" w:rsidP="0014103B">
      <w:pPr>
        <w:pStyle w:val="Style9"/>
        <w:rPr>
          <w:rtl/>
        </w:rPr>
      </w:pPr>
      <w:bookmarkStart w:id="4" w:name="_Toc449359864"/>
      <w:bookmarkStart w:id="5" w:name="_Toc449429817"/>
      <w:r w:rsidRPr="00E94E34">
        <w:rPr>
          <w:rFonts w:hint="cs"/>
          <w:rtl/>
        </w:rPr>
        <w:t xml:space="preserve">اعتبارا للدور الهام </w:t>
      </w:r>
      <w:r w:rsidR="006E706F" w:rsidRPr="00E94E34">
        <w:rPr>
          <w:rFonts w:hint="cs"/>
          <w:rtl/>
        </w:rPr>
        <w:t xml:space="preserve">الذي تلعبه </w:t>
      </w:r>
      <w:proofErr w:type="spellStart"/>
      <w:r w:rsidR="006E706F" w:rsidRPr="00E94E34">
        <w:rPr>
          <w:rFonts w:hint="cs"/>
          <w:rtl/>
        </w:rPr>
        <w:t>المقالع</w:t>
      </w:r>
      <w:proofErr w:type="spellEnd"/>
      <w:r w:rsidR="006E706F" w:rsidRPr="00E94E34">
        <w:rPr>
          <w:rFonts w:hint="cs"/>
          <w:rtl/>
        </w:rPr>
        <w:t xml:space="preserve"> في مواكبة التنمية الاقتصادية والاجتماعية في </w:t>
      </w:r>
      <w:proofErr w:type="spellStart"/>
      <w:r w:rsidR="006E706F" w:rsidRPr="00E94E34">
        <w:rPr>
          <w:rFonts w:hint="cs"/>
          <w:rtl/>
        </w:rPr>
        <w:t>بلادنا،</w:t>
      </w:r>
      <w:proofErr w:type="spellEnd"/>
      <w:r w:rsidR="006E706F" w:rsidRPr="00E94E34">
        <w:rPr>
          <w:rFonts w:hint="cs"/>
          <w:rtl/>
        </w:rPr>
        <w:t xml:space="preserve"> حيث تزود قطاع البناء والبنيات التحتية التي تعتبر أحد أهم القطاعات الأساسية في الاقتصاد الوطني.</w:t>
      </w:r>
      <w:bookmarkEnd w:id="4"/>
      <w:bookmarkEnd w:id="5"/>
    </w:p>
    <w:p w:rsidR="006E706F" w:rsidRPr="00E94E34" w:rsidRDefault="00517788" w:rsidP="0014103B">
      <w:pPr>
        <w:pStyle w:val="Style9"/>
        <w:rPr>
          <w:rtl/>
        </w:rPr>
      </w:pPr>
      <w:bookmarkStart w:id="6" w:name="_Toc449359865"/>
      <w:bookmarkStart w:id="7" w:name="_Toc449429818"/>
      <w:r w:rsidRPr="00E94E34">
        <w:rPr>
          <w:rFonts w:hint="cs"/>
          <w:rtl/>
        </w:rPr>
        <w:t>وقد برزت في الآ</w:t>
      </w:r>
      <w:r w:rsidR="006E706F" w:rsidRPr="00E94E34">
        <w:rPr>
          <w:rFonts w:hint="cs"/>
          <w:rtl/>
        </w:rPr>
        <w:t xml:space="preserve">ونة الأخيرة مجموعة من </w:t>
      </w:r>
      <w:proofErr w:type="spellStart"/>
      <w:r w:rsidR="006E706F" w:rsidRPr="00E94E34">
        <w:rPr>
          <w:rFonts w:hint="cs"/>
          <w:rtl/>
        </w:rPr>
        <w:t>الاختلالات</w:t>
      </w:r>
      <w:proofErr w:type="spellEnd"/>
      <w:r w:rsidR="006E706F" w:rsidRPr="00E94E34">
        <w:rPr>
          <w:rFonts w:hint="cs"/>
          <w:rtl/>
        </w:rPr>
        <w:t xml:space="preserve"> في قطاع </w:t>
      </w:r>
      <w:proofErr w:type="spellStart"/>
      <w:r w:rsidR="006E706F" w:rsidRPr="00E94E34">
        <w:rPr>
          <w:rFonts w:hint="cs"/>
          <w:rtl/>
        </w:rPr>
        <w:t>المقالع</w:t>
      </w:r>
      <w:proofErr w:type="spellEnd"/>
      <w:r w:rsidR="006E706F" w:rsidRPr="00E94E34">
        <w:rPr>
          <w:rFonts w:hint="cs"/>
          <w:rtl/>
        </w:rPr>
        <w:t xml:space="preserve"> تهم طرق الاستغلال وتنامي ظاهرة </w:t>
      </w:r>
      <w:proofErr w:type="spellStart"/>
      <w:r w:rsidR="006E706F" w:rsidRPr="00E94E34">
        <w:rPr>
          <w:rFonts w:hint="cs"/>
          <w:rtl/>
        </w:rPr>
        <w:t>المقالع</w:t>
      </w:r>
      <w:proofErr w:type="spellEnd"/>
      <w:r w:rsidR="006E706F" w:rsidRPr="00E94E34">
        <w:rPr>
          <w:rFonts w:hint="cs"/>
          <w:rtl/>
        </w:rPr>
        <w:t xml:space="preserve"> العشوائية ونهب رمال الكثبان الساحلية والرمال </w:t>
      </w:r>
      <w:proofErr w:type="spellStart"/>
      <w:r w:rsidR="006E706F" w:rsidRPr="00E94E34">
        <w:rPr>
          <w:rFonts w:hint="cs"/>
          <w:rtl/>
        </w:rPr>
        <w:t>الشاطئية</w:t>
      </w:r>
      <w:r w:rsidR="007A23B1" w:rsidRPr="00E94E34">
        <w:rPr>
          <w:rFonts w:hint="cs"/>
          <w:rtl/>
        </w:rPr>
        <w:t>،</w:t>
      </w:r>
      <w:proofErr w:type="spellEnd"/>
      <w:r w:rsidR="007A23B1" w:rsidRPr="00E94E34">
        <w:rPr>
          <w:rFonts w:hint="cs"/>
          <w:rtl/>
        </w:rPr>
        <w:t xml:space="preserve"> وعدم </w:t>
      </w:r>
      <w:proofErr w:type="spellStart"/>
      <w:r w:rsidR="007A23B1" w:rsidRPr="00E94E34">
        <w:rPr>
          <w:rFonts w:hint="cs"/>
          <w:rtl/>
        </w:rPr>
        <w:t>نجاعة</w:t>
      </w:r>
      <w:proofErr w:type="spellEnd"/>
      <w:r w:rsidR="007A23B1" w:rsidRPr="00E94E34">
        <w:rPr>
          <w:rFonts w:hint="cs"/>
          <w:rtl/>
        </w:rPr>
        <w:t xml:space="preserve"> المراقبة وما نتج عن ذلك من انعكاسات سلبية على الساكنة والبيئة الطبيعية والبنيات التحتية والعائدات المالية.</w:t>
      </w:r>
      <w:bookmarkEnd w:id="6"/>
      <w:bookmarkEnd w:id="7"/>
    </w:p>
    <w:p w:rsidR="007A23B1" w:rsidRPr="00E94E34" w:rsidRDefault="007A23B1" w:rsidP="0014103B">
      <w:pPr>
        <w:pStyle w:val="Style9"/>
        <w:rPr>
          <w:rtl/>
        </w:rPr>
      </w:pPr>
      <w:bookmarkStart w:id="8" w:name="_Toc449359866"/>
      <w:bookmarkStart w:id="9" w:name="_Toc449429819"/>
      <w:proofErr w:type="spellStart"/>
      <w:r w:rsidRPr="00E94E34">
        <w:rPr>
          <w:rFonts w:hint="cs"/>
          <w:rtl/>
        </w:rPr>
        <w:t>لذا،</w:t>
      </w:r>
      <w:proofErr w:type="spellEnd"/>
      <w:r w:rsidRPr="00E94E34">
        <w:rPr>
          <w:rFonts w:hint="cs"/>
          <w:rtl/>
        </w:rPr>
        <w:t xml:space="preserve"> أصبح من اللازم جعل قطاع </w:t>
      </w:r>
      <w:proofErr w:type="spellStart"/>
      <w:r w:rsidRPr="00E94E34">
        <w:rPr>
          <w:rFonts w:hint="cs"/>
          <w:rtl/>
        </w:rPr>
        <w:t>المقالع</w:t>
      </w:r>
      <w:proofErr w:type="spellEnd"/>
      <w:r w:rsidRPr="00E94E34">
        <w:rPr>
          <w:rFonts w:hint="cs"/>
          <w:rtl/>
        </w:rPr>
        <w:t xml:space="preserve"> ينخرط في إطار التوجهات الجديدة لبلادنا حفاظا على التوازنات البيئية وحمايتها من </w:t>
      </w:r>
      <w:proofErr w:type="spellStart"/>
      <w:r w:rsidRPr="00E94E34">
        <w:rPr>
          <w:rFonts w:hint="cs"/>
          <w:rtl/>
        </w:rPr>
        <w:t>جهة،</w:t>
      </w:r>
      <w:proofErr w:type="spellEnd"/>
      <w:r w:rsidRPr="00E94E34">
        <w:rPr>
          <w:rFonts w:hint="cs"/>
          <w:rtl/>
        </w:rPr>
        <w:t xml:space="preserve"> ولمعالجة </w:t>
      </w:r>
      <w:proofErr w:type="spellStart"/>
      <w:r w:rsidRPr="00E94E34">
        <w:rPr>
          <w:rFonts w:hint="cs"/>
          <w:rtl/>
        </w:rPr>
        <w:t>الاختلالات</w:t>
      </w:r>
      <w:proofErr w:type="spellEnd"/>
      <w:r w:rsidRPr="00E94E34">
        <w:rPr>
          <w:rFonts w:hint="cs"/>
          <w:rtl/>
        </w:rPr>
        <w:t xml:space="preserve"> السالف ذكرها من جهة </w:t>
      </w:r>
      <w:proofErr w:type="spellStart"/>
      <w:r w:rsidRPr="00E94E34">
        <w:rPr>
          <w:rFonts w:hint="cs"/>
          <w:rtl/>
        </w:rPr>
        <w:t>أخرى،</w:t>
      </w:r>
      <w:proofErr w:type="spellEnd"/>
      <w:r w:rsidRPr="00E94E34">
        <w:rPr>
          <w:rFonts w:hint="cs"/>
          <w:rtl/>
        </w:rPr>
        <w:t xml:space="preserve"> كما أصبح من الضروري تبني مقاربة شمولية ومندمجة لتطوير أساليب تدبير قطاع </w:t>
      </w:r>
      <w:proofErr w:type="spellStart"/>
      <w:r w:rsidRPr="00E94E34">
        <w:rPr>
          <w:rFonts w:hint="cs"/>
          <w:rtl/>
        </w:rPr>
        <w:t>المقالع</w:t>
      </w:r>
      <w:proofErr w:type="spellEnd"/>
      <w:r w:rsidRPr="00E94E34">
        <w:rPr>
          <w:rFonts w:hint="cs"/>
          <w:rtl/>
        </w:rPr>
        <w:t xml:space="preserve"> </w:t>
      </w:r>
      <w:proofErr w:type="spellStart"/>
      <w:r w:rsidRPr="00E94E34">
        <w:rPr>
          <w:rFonts w:hint="cs"/>
          <w:rtl/>
        </w:rPr>
        <w:t>وعقلنة</w:t>
      </w:r>
      <w:proofErr w:type="spellEnd"/>
      <w:r w:rsidRPr="00E94E34">
        <w:rPr>
          <w:rFonts w:hint="cs"/>
          <w:rtl/>
        </w:rPr>
        <w:t xml:space="preserve"> استغلالها </w:t>
      </w:r>
      <w:proofErr w:type="spellStart"/>
      <w:r w:rsidRPr="00E94E34">
        <w:rPr>
          <w:rFonts w:hint="cs"/>
          <w:rtl/>
        </w:rPr>
        <w:t>ومراقبتها،</w:t>
      </w:r>
      <w:proofErr w:type="spellEnd"/>
      <w:r w:rsidRPr="00E94E34">
        <w:rPr>
          <w:rFonts w:hint="cs"/>
          <w:rtl/>
        </w:rPr>
        <w:t xml:space="preserve"> في إطار سياسة وطنية تقوم على ترشيد الموارد والمحافظة عليها وضمان استدامتها من خلال سياسة تستحضر الرهانات البيئية المرتبطة </w:t>
      </w:r>
      <w:proofErr w:type="spellStart"/>
      <w:r w:rsidRPr="00E94E34">
        <w:rPr>
          <w:rFonts w:hint="cs"/>
          <w:rtl/>
        </w:rPr>
        <w:t>بالفضاءات</w:t>
      </w:r>
      <w:proofErr w:type="spellEnd"/>
      <w:r w:rsidRPr="00E94E34">
        <w:rPr>
          <w:rFonts w:hint="cs"/>
          <w:rtl/>
        </w:rPr>
        <w:t xml:space="preserve"> الطبيعية وأوساط عيش المواطنين.</w:t>
      </w:r>
      <w:bookmarkEnd w:id="8"/>
      <w:bookmarkEnd w:id="9"/>
    </w:p>
    <w:p w:rsidR="007A23B1" w:rsidRPr="00E94E34" w:rsidRDefault="007A23B1" w:rsidP="0014103B">
      <w:pPr>
        <w:pStyle w:val="Style9"/>
        <w:rPr>
          <w:rtl/>
        </w:rPr>
      </w:pPr>
      <w:bookmarkStart w:id="10" w:name="_Toc449359867"/>
      <w:bookmarkStart w:id="11" w:name="_Toc449429820"/>
      <w:proofErr w:type="spellStart"/>
      <w:r w:rsidRPr="00E94E34">
        <w:rPr>
          <w:rFonts w:hint="cs"/>
          <w:rtl/>
        </w:rPr>
        <w:t>لذا،</w:t>
      </w:r>
      <w:proofErr w:type="spellEnd"/>
      <w:r w:rsidRPr="00E94E34">
        <w:rPr>
          <w:rFonts w:hint="cs"/>
          <w:rtl/>
        </w:rPr>
        <w:t xml:space="preserve"> فهذا القانون يتوخى إرساء وتطبيق مبادئ جديدة في مجال </w:t>
      </w:r>
      <w:proofErr w:type="spellStart"/>
      <w:r w:rsidRPr="00E94E34">
        <w:rPr>
          <w:rFonts w:hint="cs"/>
          <w:rtl/>
        </w:rPr>
        <w:t>الحكامة</w:t>
      </w:r>
      <w:proofErr w:type="spellEnd"/>
      <w:r w:rsidRPr="00E94E34">
        <w:rPr>
          <w:rFonts w:hint="cs"/>
          <w:rtl/>
        </w:rPr>
        <w:t xml:space="preserve"> والتدبير وذلك من خلال:</w:t>
      </w:r>
      <w:bookmarkEnd w:id="10"/>
      <w:bookmarkEnd w:id="11"/>
    </w:p>
    <w:p w:rsidR="007A23B1" w:rsidRPr="00E94E34" w:rsidRDefault="007A23B1" w:rsidP="0014103B">
      <w:pPr>
        <w:pStyle w:val="Style9"/>
        <w:rPr>
          <w:rtl/>
        </w:rPr>
      </w:pPr>
      <w:bookmarkStart w:id="12" w:name="_Toc449359868"/>
      <w:bookmarkStart w:id="13" w:name="_Toc449429821"/>
      <w:r w:rsidRPr="00E94E34">
        <w:rPr>
          <w:rFonts w:hint="cs"/>
          <w:rtl/>
        </w:rPr>
        <w:t xml:space="preserve">توزيع منصف لخيرات </w:t>
      </w:r>
      <w:proofErr w:type="spellStart"/>
      <w:r w:rsidRPr="00E94E34">
        <w:rPr>
          <w:rFonts w:hint="cs"/>
          <w:rtl/>
        </w:rPr>
        <w:t>البلاد،</w:t>
      </w:r>
      <w:proofErr w:type="spellEnd"/>
      <w:r w:rsidRPr="00E94E34">
        <w:rPr>
          <w:rFonts w:hint="cs"/>
          <w:rtl/>
        </w:rPr>
        <w:t xml:space="preserve"> بما يتماشى مع التوجيهات السامية الواردة في الخطاب الملكي بمناسبة عيد العرش في 30 </w:t>
      </w:r>
      <w:proofErr w:type="spellStart"/>
      <w:r w:rsidRPr="00E94E34">
        <w:rPr>
          <w:rFonts w:hint="cs"/>
          <w:rtl/>
        </w:rPr>
        <w:t>يوليوز</w:t>
      </w:r>
      <w:proofErr w:type="spellEnd"/>
      <w:r w:rsidRPr="00E94E34">
        <w:rPr>
          <w:rFonts w:hint="cs"/>
          <w:rtl/>
        </w:rPr>
        <w:t xml:space="preserve"> 2014؛</w:t>
      </w:r>
      <w:bookmarkEnd w:id="12"/>
      <w:bookmarkEnd w:id="13"/>
    </w:p>
    <w:p w:rsidR="007A23B1" w:rsidRPr="00E94E34" w:rsidRDefault="007A23B1" w:rsidP="0014103B">
      <w:pPr>
        <w:pStyle w:val="Style9"/>
        <w:rPr>
          <w:rtl/>
        </w:rPr>
      </w:pPr>
      <w:bookmarkStart w:id="14" w:name="_Toc449359869"/>
      <w:bookmarkStart w:id="15" w:name="_Toc449429822"/>
      <w:r w:rsidRPr="00E94E34">
        <w:rPr>
          <w:rFonts w:hint="cs"/>
          <w:rtl/>
        </w:rPr>
        <w:t>ضمان الانتقال إلى نظام اقتصادي عقلاني وشفاف؛</w:t>
      </w:r>
      <w:bookmarkEnd w:id="14"/>
      <w:bookmarkEnd w:id="15"/>
    </w:p>
    <w:p w:rsidR="007A23B1" w:rsidRPr="00E94E34" w:rsidRDefault="00D006EB" w:rsidP="0014103B">
      <w:pPr>
        <w:pStyle w:val="Style9"/>
        <w:rPr>
          <w:rtl/>
        </w:rPr>
      </w:pPr>
      <w:bookmarkStart w:id="16" w:name="_Toc449359870"/>
      <w:bookmarkStart w:id="17" w:name="_Toc449429823"/>
      <w:r w:rsidRPr="00E94E34">
        <w:rPr>
          <w:rFonts w:hint="cs"/>
          <w:rtl/>
        </w:rPr>
        <w:t xml:space="preserve">مبادئ </w:t>
      </w:r>
      <w:proofErr w:type="spellStart"/>
      <w:r w:rsidRPr="00E94E34">
        <w:rPr>
          <w:rFonts w:hint="cs"/>
          <w:rtl/>
        </w:rPr>
        <w:t>الحكامة</w:t>
      </w:r>
      <w:proofErr w:type="spellEnd"/>
      <w:r w:rsidRPr="00E94E34">
        <w:rPr>
          <w:rFonts w:hint="cs"/>
          <w:rtl/>
        </w:rPr>
        <w:t xml:space="preserve"> الجيدة </w:t>
      </w:r>
      <w:proofErr w:type="spellStart"/>
      <w:r w:rsidRPr="00E94E34">
        <w:rPr>
          <w:rFonts w:hint="cs"/>
          <w:rtl/>
        </w:rPr>
        <w:t>والشفافية،</w:t>
      </w:r>
      <w:proofErr w:type="spellEnd"/>
      <w:r w:rsidRPr="00E94E34">
        <w:rPr>
          <w:rFonts w:hint="cs"/>
          <w:rtl/>
        </w:rPr>
        <w:t xml:space="preserve"> وربط المسؤولية </w:t>
      </w:r>
      <w:proofErr w:type="spellStart"/>
      <w:r w:rsidRPr="00E94E34">
        <w:rPr>
          <w:rFonts w:hint="cs"/>
          <w:rtl/>
        </w:rPr>
        <w:t>بالمحاسبة،</w:t>
      </w:r>
      <w:proofErr w:type="spellEnd"/>
      <w:r w:rsidRPr="00E94E34">
        <w:rPr>
          <w:rFonts w:hint="cs"/>
          <w:rtl/>
        </w:rPr>
        <w:t xml:space="preserve"> والتنمية </w:t>
      </w:r>
      <w:proofErr w:type="spellStart"/>
      <w:r w:rsidRPr="00E94E34">
        <w:rPr>
          <w:rFonts w:hint="cs"/>
          <w:rtl/>
        </w:rPr>
        <w:t>المستدامة،</w:t>
      </w:r>
      <w:proofErr w:type="spellEnd"/>
      <w:r w:rsidRPr="00E94E34">
        <w:rPr>
          <w:rFonts w:hint="cs"/>
          <w:rtl/>
        </w:rPr>
        <w:t xml:space="preserve"> وذلك انسجاما مع الدستور الجديد؛</w:t>
      </w:r>
      <w:bookmarkEnd w:id="16"/>
      <w:bookmarkEnd w:id="17"/>
    </w:p>
    <w:p w:rsidR="00D006EB" w:rsidRPr="00E94E34" w:rsidRDefault="00D006EB" w:rsidP="0014103B">
      <w:pPr>
        <w:pStyle w:val="Style9"/>
        <w:rPr>
          <w:rtl/>
        </w:rPr>
      </w:pPr>
      <w:bookmarkStart w:id="18" w:name="_Toc449359871"/>
      <w:bookmarkStart w:id="19" w:name="_Toc449429824"/>
      <w:r w:rsidRPr="00E94E34">
        <w:rPr>
          <w:rFonts w:hint="cs"/>
          <w:rtl/>
        </w:rPr>
        <w:t>القضاء على الممارسات العشوائية بالقطاع وإضفاء الطابع الاحترافي عليه؛</w:t>
      </w:r>
      <w:bookmarkEnd w:id="18"/>
      <w:bookmarkEnd w:id="19"/>
    </w:p>
    <w:p w:rsidR="00D006EB" w:rsidRPr="00E94E34" w:rsidRDefault="00D006EB" w:rsidP="0014103B">
      <w:pPr>
        <w:pStyle w:val="Style9"/>
        <w:rPr>
          <w:rtl/>
        </w:rPr>
      </w:pPr>
      <w:bookmarkStart w:id="20" w:name="_Toc449359872"/>
      <w:bookmarkStart w:id="21" w:name="_Toc449429825"/>
      <w:r w:rsidRPr="00E94E34">
        <w:rPr>
          <w:rFonts w:hint="cs"/>
          <w:rtl/>
        </w:rPr>
        <w:t xml:space="preserve">هيكلة القطاع وتدبيره تدبيرا </w:t>
      </w:r>
      <w:proofErr w:type="spellStart"/>
      <w:r w:rsidRPr="00E94E34">
        <w:rPr>
          <w:rFonts w:hint="cs"/>
          <w:rtl/>
        </w:rPr>
        <w:t>شفافا،</w:t>
      </w:r>
      <w:proofErr w:type="spellEnd"/>
      <w:r w:rsidRPr="00E94E34">
        <w:rPr>
          <w:rFonts w:hint="cs"/>
          <w:rtl/>
        </w:rPr>
        <w:t xml:space="preserve"> من خلال إجراءات وتدابير تشمل مجموع مراحل استغلال </w:t>
      </w:r>
      <w:proofErr w:type="spellStart"/>
      <w:r w:rsidRPr="00E94E34">
        <w:rPr>
          <w:rFonts w:hint="cs"/>
          <w:rtl/>
        </w:rPr>
        <w:t>المقالع،</w:t>
      </w:r>
      <w:proofErr w:type="spellEnd"/>
      <w:r w:rsidRPr="00E94E34">
        <w:rPr>
          <w:rFonts w:hint="cs"/>
          <w:rtl/>
        </w:rPr>
        <w:t xml:space="preserve"> بدء</w:t>
      </w:r>
      <w:r w:rsidR="00032DA0" w:rsidRPr="00E94E34">
        <w:rPr>
          <w:rFonts w:hint="cs"/>
          <w:rtl/>
        </w:rPr>
        <w:t xml:space="preserve">ً من مرحلة تحديد </w:t>
      </w:r>
      <w:proofErr w:type="spellStart"/>
      <w:r w:rsidR="00032DA0" w:rsidRPr="00E94E34">
        <w:rPr>
          <w:rFonts w:hint="cs"/>
          <w:rtl/>
        </w:rPr>
        <w:t>المواقع،</w:t>
      </w:r>
      <w:proofErr w:type="spellEnd"/>
      <w:r w:rsidR="00032DA0" w:rsidRPr="00E94E34">
        <w:rPr>
          <w:rFonts w:hint="cs"/>
          <w:rtl/>
        </w:rPr>
        <w:t xml:space="preserve"> وانتهاء بوضع حد لنشاط </w:t>
      </w:r>
      <w:proofErr w:type="spellStart"/>
      <w:r w:rsidR="00032DA0" w:rsidRPr="00E94E34">
        <w:rPr>
          <w:rFonts w:hint="cs"/>
          <w:rtl/>
        </w:rPr>
        <w:t>الاستغلال،</w:t>
      </w:r>
      <w:proofErr w:type="spellEnd"/>
      <w:r w:rsidR="00032DA0" w:rsidRPr="00E94E34">
        <w:rPr>
          <w:rFonts w:hint="cs"/>
          <w:rtl/>
        </w:rPr>
        <w:t xml:space="preserve"> مرورا بانطلاق وممارسة الاستغلال والتتبع؛</w:t>
      </w:r>
      <w:bookmarkEnd w:id="20"/>
      <w:bookmarkEnd w:id="21"/>
    </w:p>
    <w:p w:rsidR="00032DA0" w:rsidRPr="00E94E34" w:rsidRDefault="00032DA0" w:rsidP="0014103B">
      <w:pPr>
        <w:pStyle w:val="Style9"/>
        <w:rPr>
          <w:rtl/>
        </w:rPr>
      </w:pPr>
      <w:bookmarkStart w:id="22" w:name="_Toc449359873"/>
      <w:bookmarkStart w:id="23" w:name="_Toc449429826"/>
      <w:r w:rsidRPr="00E94E34">
        <w:rPr>
          <w:rFonts w:hint="cs"/>
          <w:rtl/>
        </w:rPr>
        <w:t xml:space="preserve">تبسيط المساطر وتسريع البت في طلبات فتح واستغلال </w:t>
      </w:r>
      <w:proofErr w:type="spellStart"/>
      <w:r w:rsidRPr="00E94E34">
        <w:rPr>
          <w:rFonts w:hint="cs"/>
          <w:rtl/>
        </w:rPr>
        <w:t>المقالع؛</w:t>
      </w:r>
      <w:bookmarkEnd w:id="22"/>
      <w:bookmarkEnd w:id="23"/>
      <w:proofErr w:type="spellEnd"/>
    </w:p>
    <w:p w:rsidR="00032DA0" w:rsidRPr="00E94E34" w:rsidRDefault="00032DA0" w:rsidP="0014103B">
      <w:pPr>
        <w:pStyle w:val="Style9"/>
        <w:rPr>
          <w:rtl/>
        </w:rPr>
      </w:pPr>
      <w:bookmarkStart w:id="24" w:name="_Toc449359874"/>
      <w:bookmarkStart w:id="25" w:name="_Toc449429827"/>
      <w:r w:rsidRPr="00E94E34">
        <w:rPr>
          <w:rFonts w:hint="cs"/>
          <w:rtl/>
        </w:rPr>
        <w:t>تشجيع الاستثمار في إطار من التنافسية والاحترافية وجودة الخدمات؛</w:t>
      </w:r>
      <w:bookmarkEnd w:id="24"/>
      <w:bookmarkEnd w:id="25"/>
    </w:p>
    <w:p w:rsidR="00032DA0" w:rsidRPr="00E94E34" w:rsidRDefault="00032DA0" w:rsidP="0014103B">
      <w:pPr>
        <w:pStyle w:val="Style9"/>
        <w:rPr>
          <w:rtl/>
        </w:rPr>
      </w:pPr>
      <w:bookmarkStart w:id="26" w:name="_Toc449359875"/>
      <w:bookmarkStart w:id="27" w:name="_Toc449429828"/>
      <w:r w:rsidRPr="00E94E34">
        <w:rPr>
          <w:rFonts w:hint="cs"/>
          <w:rtl/>
        </w:rPr>
        <w:t>تأمين عملية التزويد بمواد البناء من الناحيتين الكمية والكيفية؛</w:t>
      </w:r>
      <w:bookmarkEnd w:id="26"/>
      <w:bookmarkEnd w:id="27"/>
    </w:p>
    <w:p w:rsidR="00032DA0" w:rsidRPr="00E94E34" w:rsidRDefault="00032DA0" w:rsidP="0014103B">
      <w:pPr>
        <w:pStyle w:val="Style9"/>
        <w:rPr>
          <w:rtl/>
        </w:rPr>
      </w:pPr>
      <w:bookmarkStart w:id="28" w:name="_Toc449359876"/>
      <w:bookmarkStart w:id="29" w:name="_Toc449429829"/>
      <w:r w:rsidRPr="00E94E34">
        <w:rPr>
          <w:rFonts w:hint="cs"/>
          <w:rtl/>
        </w:rPr>
        <w:lastRenderedPageBreak/>
        <w:t xml:space="preserve">تشجيع ظهور مسلك </w:t>
      </w:r>
      <w:proofErr w:type="spellStart"/>
      <w:r w:rsidRPr="00E94E34">
        <w:rPr>
          <w:rFonts w:hint="cs"/>
          <w:rtl/>
        </w:rPr>
        <w:t>مسؤول</w:t>
      </w:r>
      <w:proofErr w:type="spellEnd"/>
      <w:r w:rsidRPr="00E94E34">
        <w:rPr>
          <w:rFonts w:hint="cs"/>
          <w:rtl/>
        </w:rPr>
        <w:t xml:space="preserve"> من الناحية </w:t>
      </w:r>
      <w:proofErr w:type="spellStart"/>
      <w:r w:rsidRPr="00E94E34">
        <w:rPr>
          <w:rFonts w:hint="cs"/>
          <w:rtl/>
        </w:rPr>
        <w:t>الاجتماعية،</w:t>
      </w:r>
      <w:proofErr w:type="spellEnd"/>
      <w:r w:rsidRPr="00E94E34">
        <w:rPr>
          <w:rFonts w:hint="cs"/>
          <w:rtl/>
        </w:rPr>
        <w:t xml:space="preserve"> </w:t>
      </w:r>
      <w:proofErr w:type="spellStart"/>
      <w:r w:rsidRPr="00E94E34">
        <w:rPr>
          <w:rFonts w:hint="cs"/>
          <w:rtl/>
        </w:rPr>
        <w:t>ومنصف،</w:t>
      </w:r>
      <w:proofErr w:type="spellEnd"/>
      <w:r w:rsidRPr="00E94E34">
        <w:rPr>
          <w:rFonts w:hint="cs"/>
          <w:rtl/>
        </w:rPr>
        <w:t xml:space="preserve"> مندرج في الأنظمة البيئية المحلية؛</w:t>
      </w:r>
      <w:bookmarkEnd w:id="28"/>
      <w:bookmarkEnd w:id="29"/>
    </w:p>
    <w:p w:rsidR="00032DA0" w:rsidRPr="00E94E34" w:rsidRDefault="00032DA0" w:rsidP="0014103B">
      <w:pPr>
        <w:pStyle w:val="Style9"/>
        <w:rPr>
          <w:rtl/>
        </w:rPr>
      </w:pPr>
      <w:bookmarkStart w:id="30" w:name="_Toc449359877"/>
      <w:bookmarkStart w:id="31" w:name="_Toc449429830"/>
      <w:r w:rsidRPr="00E94E34">
        <w:rPr>
          <w:rFonts w:hint="cs"/>
          <w:rtl/>
        </w:rPr>
        <w:t xml:space="preserve">تشديد المراقبة لفرض احترام الشروط الملتزم </w:t>
      </w:r>
      <w:proofErr w:type="spellStart"/>
      <w:r w:rsidRPr="00E94E34">
        <w:rPr>
          <w:rFonts w:hint="cs"/>
          <w:rtl/>
        </w:rPr>
        <w:t>بها</w:t>
      </w:r>
      <w:proofErr w:type="spellEnd"/>
      <w:r w:rsidRPr="00E94E34">
        <w:rPr>
          <w:rFonts w:hint="cs"/>
          <w:rtl/>
        </w:rPr>
        <w:t>.</w:t>
      </w:r>
      <w:bookmarkEnd w:id="30"/>
      <w:bookmarkEnd w:id="31"/>
      <w:r w:rsidR="00816CD2" w:rsidRPr="00E94E34">
        <w:rPr>
          <w:rtl/>
        </w:rPr>
        <w:tab/>
      </w:r>
    </w:p>
    <w:p w:rsidR="00626E7A" w:rsidRPr="00E94E34" w:rsidRDefault="00626E7A" w:rsidP="000B6755">
      <w:pPr>
        <w:pStyle w:val="a3"/>
        <w:rPr>
          <w:color w:val="auto"/>
          <w:rtl/>
        </w:rPr>
      </w:pPr>
      <w:bookmarkStart w:id="32" w:name="_Toc449429831"/>
      <w:bookmarkStart w:id="33" w:name="_Toc456622474"/>
      <w:proofErr w:type="gramStart"/>
      <w:r w:rsidRPr="00E94E34">
        <w:rPr>
          <w:rFonts w:hint="cs"/>
          <w:color w:val="auto"/>
          <w:rtl/>
        </w:rPr>
        <w:t>الباب</w:t>
      </w:r>
      <w:proofErr w:type="gramEnd"/>
      <w:r w:rsidRPr="00E94E34">
        <w:rPr>
          <w:rFonts w:hint="cs"/>
          <w:color w:val="auto"/>
          <w:rtl/>
        </w:rPr>
        <w:t xml:space="preserve"> </w:t>
      </w:r>
      <w:proofErr w:type="spellStart"/>
      <w:r w:rsidRPr="00E94E34">
        <w:rPr>
          <w:rFonts w:hint="cs"/>
          <w:color w:val="auto"/>
          <w:rtl/>
        </w:rPr>
        <w:t>الأول</w:t>
      </w:r>
      <w:r w:rsidR="00167C25" w:rsidRPr="00E94E34">
        <w:rPr>
          <w:rFonts w:hint="cs"/>
          <w:color w:val="auto"/>
          <w:rtl/>
        </w:rPr>
        <w:t>:</w:t>
      </w:r>
      <w:proofErr w:type="spellEnd"/>
      <w:r w:rsidR="00167C25" w:rsidRPr="00E94E34">
        <w:rPr>
          <w:rFonts w:hint="cs"/>
          <w:color w:val="auto"/>
          <w:rtl/>
        </w:rPr>
        <w:t xml:space="preserve"> </w:t>
      </w:r>
      <w:r w:rsidR="00032DA0" w:rsidRPr="00E94E34">
        <w:rPr>
          <w:rFonts w:hint="cs"/>
          <w:color w:val="auto"/>
          <w:rtl/>
        </w:rPr>
        <w:t>مقتضيات عامة</w:t>
      </w:r>
      <w:bookmarkEnd w:id="32"/>
      <w:bookmarkEnd w:id="33"/>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w:t>
      </w:r>
      <w:r w:rsidRPr="00E94E34">
        <w:rPr>
          <w:rFonts w:hint="cs"/>
          <w:color w:val="auto"/>
          <w:rtl/>
        </w:rPr>
        <w:t>1</w:t>
      </w:r>
    </w:p>
    <w:p w:rsidR="00626E7A" w:rsidRPr="00E94E34" w:rsidRDefault="009152F5" w:rsidP="0014103B">
      <w:pPr>
        <w:pStyle w:val="Style9"/>
        <w:rPr>
          <w:rtl/>
        </w:rPr>
      </w:pPr>
      <w:r w:rsidRPr="00E94E34">
        <w:rPr>
          <w:rFonts w:hint="cs"/>
          <w:rtl/>
        </w:rPr>
        <w:t xml:space="preserve">لأجل تطبيق مقتضيات هذا </w:t>
      </w:r>
      <w:proofErr w:type="spellStart"/>
      <w:proofErr w:type="gramStart"/>
      <w:r w:rsidRPr="00E94E34">
        <w:rPr>
          <w:rFonts w:hint="cs"/>
          <w:rtl/>
        </w:rPr>
        <w:t>القانون</w:t>
      </w:r>
      <w:proofErr w:type="gramEnd"/>
      <w:r w:rsidRPr="00E94E34">
        <w:rPr>
          <w:rFonts w:hint="cs"/>
          <w:rtl/>
        </w:rPr>
        <w:t>،</w:t>
      </w:r>
      <w:proofErr w:type="spellEnd"/>
      <w:r w:rsidRPr="00E94E34">
        <w:rPr>
          <w:rFonts w:hint="cs"/>
          <w:rtl/>
        </w:rPr>
        <w:t xml:space="preserve"> يراد ب:</w:t>
      </w:r>
    </w:p>
    <w:p w:rsidR="009152F5" w:rsidRPr="00E94E34" w:rsidRDefault="009152F5" w:rsidP="0014103B">
      <w:pPr>
        <w:pStyle w:val="Style9"/>
        <w:numPr>
          <w:ilvl w:val="0"/>
          <w:numId w:val="16"/>
        </w:numPr>
      </w:pPr>
      <w:proofErr w:type="spellStart"/>
      <w:r w:rsidRPr="00E94E34">
        <w:rPr>
          <w:rFonts w:cs="Calibri"/>
          <w:rtl/>
        </w:rPr>
        <w:t>«</w:t>
      </w:r>
      <w:proofErr w:type="gramStart"/>
      <w:r w:rsidRPr="00E94E34">
        <w:rPr>
          <w:rFonts w:hint="cs"/>
          <w:rtl/>
        </w:rPr>
        <w:t>مقلع</w:t>
      </w:r>
      <w:proofErr w:type="gramEnd"/>
      <w:r w:rsidRPr="00E94E34">
        <w:rPr>
          <w:rFonts w:cs="Calibri"/>
          <w:rtl/>
        </w:rPr>
        <w:t>»</w:t>
      </w:r>
      <w:r w:rsidRPr="00E94E34">
        <w:rPr>
          <w:rFonts w:cs="Calibri" w:hint="cs"/>
          <w:rtl/>
        </w:rPr>
        <w:t>:</w:t>
      </w:r>
      <w:proofErr w:type="spellEnd"/>
      <w:r w:rsidRPr="00E94E34">
        <w:rPr>
          <w:rFonts w:cs="Calibri" w:hint="cs"/>
          <w:rtl/>
        </w:rPr>
        <w:t xml:space="preserve"> </w:t>
      </w:r>
      <w:r w:rsidRPr="00E94E34">
        <w:rPr>
          <w:rFonts w:hint="cs"/>
          <w:rtl/>
        </w:rPr>
        <w:t xml:space="preserve">كل مكمن طبيعي قابل للاستغلال يحتوي على مواد لا تخضع لنظام المناجم بمقتضى النصوص التشريعية الجاري </w:t>
      </w:r>
      <w:proofErr w:type="spellStart"/>
      <w:r w:rsidRPr="00E94E34">
        <w:rPr>
          <w:rFonts w:hint="cs"/>
          <w:rtl/>
        </w:rPr>
        <w:t>بها</w:t>
      </w:r>
      <w:proofErr w:type="spellEnd"/>
      <w:r w:rsidRPr="00E94E34">
        <w:rPr>
          <w:rFonts w:hint="cs"/>
          <w:rtl/>
        </w:rPr>
        <w:t xml:space="preserve"> العمل؛</w:t>
      </w:r>
    </w:p>
    <w:p w:rsidR="009152F5" w:rsidRPr="00E94E34" w:rsidRDefault="003F115B" w:rsidP="0014103B">
      <w:pPr>
        <w:pStyle w:val="Style9"/>
        <w:numPr>
          <w:ilvl w:val="0"/>
          <w:numId w:val="16"/>
        </w:numPr>
      </w:pPr>
      <w:r w:rsidRPr="00E94E34">
        <w:rPr>
          <w:rFonts w:cs="Calibri"/>
          <w:rtl/>
        </w:rPr>
        <w:t>«</w:t>
      </w:r>
      <w:proofErr w:type="gramStart"/>
      <w:r w:rsidRPr="00E94E34">
        <w:rPr>
          <w:rFonts w:hint="cs"/>
          <w:rtl/>
        </w:rPr>
        <w:t>المنشآت</w:t>
      </w:r>
      <w:proofErr w:type="gramEnd"/>
      <w:r w:rsidRPr="00E94E34">
        <w:rPr>
          <w:rFonts w:hint="cs"/>
          <w:rtl/>
        </w:rPr>
        <w:t xml:space="preserve"> الملحقة </w:t>
      </w:r>
      <w:proofErr w:type="spellStart"/>
      <w:r w:rsidRPr="00E94E34">
        <w:rPr>
          <w:rFonts w:hint="cs"/>
          <w:rtl/>
        </w:rPr>
        <w:t>بالمقلع</w:t>
      </w:r>
      <w:r w:rsidRPr="00E94E34">
        <w:rPr>
          <w:rFonts w:cs="Calibri"/>
          <w:rtl/>
        </w:rPr>
        <w:t>»</w:t>
      </w:r>
      <w:r w:rsidRPr="00E94E34">
        <w:rPr>
          <w:rFonts w:cs="Calibri" w:hint="cs"/>
          <w:rtl/>
        </w:rPr>
        <w:t>:</w:t>
      </w:r>
      <w:proofErr w:type="spellEnd"/>
      <w:r w:rsidRPr="00E94E34">
        <w:rPr>
          <w:rFonts w:cs="Calibri" w:hint="cs"/>
          <w:rtl/>
        </w:rPr>
        <w:t xml:space="preserve"> </w:t>
      </w:r>
      <w:r w:rsidRPr="00E94E34">
        <w:rPr>
          <w:rFonts w:hint="cs"/>
          <w:rtl/>
        </w:rPr>
        <w:t xml:space="preserve">المنشآت والتجهيزات الضرورية لاستغلال المقلع وتحويل المواد المستخرجة ومعالجتها عند الاقتضاء ونقلها داخل المحيط الذي يوجد </w:t>
      </w:r>
      <w:proofErr w:type="spellStart"/>
      <w:r w:rsidRPr="00E94E34">
        <w:rPr>
          <w:rFonts w:hint="cs"/>
          <w:rtl/>
        </w:rPr>
        <w:t>به</w:t>
      </w:r>
      <w:proofErr w:type="spellEnd"/>
      <w:r w:rsidRPr="00E94E34">
        <w:rPr>
          <w:rFonts w:hint="cs"/>
          <w:rtl/>
        </w:rPr>
        <w:t xml:space="preserve"> المقلع؛</w:t>
      </w:r>
    </w:p>
    <w:p w:rsidR="003F115B" w:rsidRPr="00E94E34" w:rsidRDefault="003F115B" w:rsidP="0014103B">
      <w:pPr>
        <w:pStyle w:val="Style9"/>
        <w:numPr>
          <w:ilvl w:val="0"/>
          <w:numId w:val="16"/>
        </w:numPr>
      </w:pPr>
      <w:r w:rsidRPr="00E94E34">
        <w:rPr>
          <w:rFonts w:cs="Calibri"/>
          <w:rtl/>
        </w:rPr>
        <w:t>«</w:t>
      </w:r>
      <w:proofErr w:type="gramStart"/>
      <w:r w:rsidRPr="00E94E34">
        <w:rPr>
          <w:rFonts w:hint="cs"/>
          <w:rtl/>
        </w:rPr>
        <w:t>استغلال</w:t>
      </w:r>
      <w:proofErr w:type="gramEnd"/>
      <w:r w:rsidRPr="00E94E34">
        <w:rPr>
          <w:rFonts w:hint="cs"/>
          <w:rtl/>
        </w:rPr>
        <w:t xml:space="preserve"> </w:t>
      </w:r>
      <w:proofErr w:type="spellStart"/>
      <w:r w:rsidRPr="00E94E34">
        <w:rPr>
          <w:rFonts w:hint="cs"/>
          <w:rtl/>
        </w:rPr>
        <w:t>المقلع</w:t>
      </w:r>
      <w:r w:rsidRPr="00E94E34">
        <w:rPr>
          <w:rFonts w:cs="Calibri"/>
          <w:rtl/>
        </w:rPr>
        <w:t>»</w:t>
      </w:r>
      <w:r w:rsidRPr="00E94E34">
        <w:rPr>
          <w:rFonts w:cs="Calibri" w:hint="cs"/>
          <w:rtl/>
        </w:rPr>
        <w:t>:</w:t>
      </w:r>
      <w:proofErr w:type="spellEnd"/>
      <w:r w:rsidRPr="00E94E34">
        <w:rPr>
          <w:rFonts w:cs="Calibri" w:hint="cs"/>
          <w:rtl/>
        </w:rPr>
        <w:t xml:space="preserve"> </w:t>
      </w:r>
      <w:r w:rsidRPr="00E94E34">
        <w:rPr>
          <w:rFonts w:hint="cs"/>
          <w:rtl/>
        </w:rPr>
        <w:t>كل استخراج لمادة معدنية من مقلع؛</w:t>
      </w:r>
    </w:p>
    <w:p w:rsidR="003F115B" w:rsidRPr="00E94E34" w:rsidRDefault="003F115B" w:rsidP="0014103B">
      <w:pPr>
        <w:pStyle w:val="Style9"/>
        <w:numPr>
          <w:ilvl w:val="0"/>
          <w:numId w:val="16"/>
        </w:numPr>
      </w:pPr>
      <w:r w:rsidRPr="00E94E34">
        <w:rPr>
          <w:rFonts w:cs="Calibri"/>
          <w:rtl/>
        </w:rPr>
        <w:t>«</w:t>
      </w:r>
      <w:proofErr w:type="spellStart"/>
      <w:r w:rsidRPr="00E94E34">
        <w:rPr>
          <w:rFonts w:hint="cs"/>
          <w:rtl/>
        </w:rPr>
        <w:t>المقالع</w:t>
      </w:r>
      <w:proofErr w:type="spellEnd"/>
      <w:r w:rsidRPr="00E94E34">
        <w:rPr>
          <w:rFonts w:hint="cs"/>
          <w:rtl/>
        </w:rPr>
        <w:t xml:space="preserve"> </w:t>
      </w:r>
      <w:proofErr w:type="spellStart"/>
      <w:r w:rsidRPr="00E94E34">
        <w:rPr>
          <w:rFonts w:hint="cs"/>
          <w:rtl/>
        </w:rPr>
        <w:t>المكشوفة</w:t>
      </w:r>
      <w:r w:rsidRPr="00E94E34">
        <w:rPr>
          <w:rFonts w:cs="Calibri"/>
          <w:rtl/>
        </w:rPr>
        <w:t>»</w:t>
      </w:r>
      <w:r w:rsidRPr="00E94E34">
        <w:rPr>
          <w:rFonts w:cs="Calibri" w:hint="cs"/>
          <w:rtl/>
        </w:rPr>
        <w:t>:</w:t>
      </w:r>
      <w:proofErr w:type="spellEnd"/>
      <w:r w:rsidRPr="00E94E34">
        <w:rPr>
          <w:rFonts w:cs="Calibri" w:hint="cs"/>
          <w:rtl/>
        </w:rPr>
        <w:t xml:space="preserve"> </w:t>
      </w:r>
      <w:proofErr w:type="spellStart"/>
      <w:r w:rsidRPr="00E94E34">
        <w:rPr>
          <w:rFonts w:hint="cs"/>
          <w:rtl/>
        </w:rPr>
        <w:t>المقالع</w:t>
      </w:r>
      <w:proofErr w:type="spellEnd"/>
      <w:r w:rsidRPr="00E94E34">
        <w:rPr>
          <w:rFonts w:hint="cs"/>
          <w:rtl/>
        </w:rPr>
        <w:t xml:space="preserve"> التي يباشر </w:t>
      </w:r>
      <w:proofErr w:type="spellStart"/>
      <w:r w:rsidRPr="00E94E34">
        <w:rPr>
          <w:rFonts w:hint="cs"/>
          <w:rtl/>
        </w:rPr>
        <w:t>استغلالها،</w:t>
      </w:r>
      <w:proofErr w:type="spellEnd"/>
      <w:r w:rsidRPr="00E94E34">
        <w:rPr>
          <w:rFonts w:hint="cs"/>
          <w:rtl/>
        </w:rPr>
        <w:t xml:space="preserve"> دون القيام بأشغال باطنية؛</w:t>
      </w:r>
    </w:p>
    <w:p w:rsidR="00E12A0A" w:rsidRPr="00E94E34" w:rsidRDefault="005F367D" w:rsidP="0014103B">
      <w:pPr>
        <w:pStyle w:val="Style9"/>
        <w:numPr>
          <w:ilvl w:val="0"/>
          <w:numId w:val="16"/>
        </w:numPr>
      </w:pPr>
      <w:r w:rsidRPr="00E94E34">
        <w:rPr>
          <w:rFonts w:cs="Calibri"/>
          <w:rtl/>
        </w:rPr>
        <w:t>«</w:t>
      </w:r>
      <w:proofErr w:type="spellStart"/>
      <w:r w:rsidRPr="00E94E34">
        <w:rPr>
          <w:rFonts w:hint="cs"/>
          <w:rtl/>
        </w:rPr>
        <w:t>المقالع</w:t>
      </w:r>
      <w:proofErr w:type="spellEnd"/>
      <w:r w:rsidRPr="00E94E34">
        <w:rPr>
          <w:rFonts w:hint="cs"/>
          <w:rtl/>
        </w:rPr>
        <w:t xml:space="preserve"> </w:t>
      </w:r>
      <w:proofErr w:type="spellStart"/>
      <w:r w:rsidRPr="00E94E34">
        <w:rPr>
          <w:rFonts w:hint="cs"/>
          <w:rtl/>
        </w:rPr>
        <w:t>الباطنية</w:t>
      </w:r>
      <w:r w:rsidRPr="00E94E34">
        <w:rPr>
          <w:rFonts w:cs="Calibri"/>
          <w:rtl/>
        </w:rPr>
        <w:t>»</w:t>
      </w:r>
      <w:r w:rsidRPr="00E94E34">
        <w:rPr>
          <w:rFonts w:cs="Calibri" w:hint="cs"/>
          <w:rtl/>
        </w:rPr>
        <w:t>:</w:t>
      </w:r>
      <w:proofErr w:type="spellEnd"/>
      <w:r w:rsidR="00E12A0A" w:rsidRPr="00E94E34">
        <w:rPr>
          <w:rFonts w:cs="Calibri" w:hint="cs"/>
          <w:rtl/>
        </w:rPr>
        <w:t xml:space="preserve"> </w:t>
      </w:r>
      <w:proofErr w:type="spellStart"/>
      <w:r w:rsidR="00E12A0A" w:rsidRPr="00E94E34">
        <w:rPr>
          <w:rFonts w:hint="cs"/>
          <w:rtl/>
        </w:rPr>
        <w:t>المقالع</w:t>
      </w:r>
      <w:proofErr w:type="spellEnd"/>
      <w:r w:rsidR="00E12A0A" w:rsidRPr="00E94E34">
        <w:rPr>
          <w:rFonts w:hint="cs"/>
          <w:rtl/>
        </w:rPr>
        <w:t xml:space="preserve"> التي يستوجب استغلالها القيام بأشغال باطنية </w:t>
      </w:r>
      <w:proofErr w:type="spellStart"/>
      <w:r w:rsidR="00E12A0A" w:rsidRPr="00E94E34">
        <w:rPr>
          <w:rFonts w:hint="cs"/>
          <w:rtl/>
        </w:rPr>
        <w:t>مثل:</w:t>
      </w:r>
      <w:proofErr w:type="spellEnd"/>
      <w:r w:rsidR="00E12A0A" w:rsidRPr="00E94E34">
        <w:rPr>
          <w:rFonts w:hint="cs"/>
          <w:rtl/>
        </w:rPr>
        <w:t xml:space="preserve"> حفر الآبار أو الدهاليز؛</w:t>
      </w:r>
    </w:p>
    <w:p w:rsidR="00E12A0A" w:rsidRPr="00E94E34" w:rsidRDefault="00E12A0A" w:rsidP="0014103B">
      <w:pPr>
        <w:pStyle w:val="Style9"/>
        <w:numPr>
          <w:ilvl w:val="0"/>
          <w:numId w:val="16"/>
        </w:numPr>
      </w:pPr>
      <w:r w:rsidRPr="00E94E34">
        <w:rPr>
          <w:rFonts w:cs="Calibri"/>
          <w:rtl/>
        </w:rPr>
        <w:t>«</w:t>
      </w:r>
      <w:proofErr w:type="spellStart"/>
      <w:r w:rsidRPr="00E94E34">
        <w:rPr>
          <w:rFonts w:hint="cs"/>
          <w:rtl/>
        </w:rPr>
        <w:t>مقالع</w:t>
      </w:r>
      <w:proofErr w:type="spellEnd"/>
      <w:r w:rsidRPr="00E94E34">
        <w:rPr>
          <w:rFonts w:hint="cs"/>
          <w:rtl/>
        </w:rPr>
        <w:t xml:space="preserve"> بالوسط </w:t>
      </w:r>
      <w:proofErr w:type="spellStart"/>
      <w:r w:rsidRPr="00E94E34">
        <w:rPr>
          <w:rFonts w:hint="cs"/>
          <w:rtl/>
        </w:rPr>
        <w:t>المائي</w:t>
      </w:r>
      <w:r w:rsidRPr="00E94E34">
        <w:rPr>
          <w:rFonts w:cs="Calibri"/>
          <w:rtl/>
        </w:rPr>
        <w:t>»</w:t>
      </w:r>
      <w:r w:rsidRPr="00E94E34">
        <w:rPr>
          <w:rFonts w:cs="Calibri" w:hint="cs"/>
          <w:rtl/>
        </w:rPr>
        <w:t>:</w:t>
      </w:r>
      <w:proofErr w:type="spellEnd"/>
      <w:r w:rsidRPr="00E94E34">
        <w:rPr>
          <w:rFonts w:cs="Calibri" w:hint="cs"/>
          <w:rtl/>
        </w:rPr>
        <w:t xml:space="preserve"> </w:t>
      </w:r>
      <w:proofErr w:type="spellStart"/>
      <w:r w:rsidRPr="00E94E34">
        <w:rPr>
          <w:rFonts w:hint="cs"/>
          <w:rtl/>
        </w:rPr>
        <w:t>المقالع</w:t>
      </w:r>
      <w:proofErr w:type="spellEnd"/>
      <w:r w:rsidRPr="00E94E34">
        <w:rPr>
          <w:rFonts w:hint="cs"/>
          <w:rtl/>
        </w:rPr>
        <w:t xml:space="preserve"> المتواجدة </w:t>
      </w:r>
      <w:proofErr w:type="spellStart"/>
      <w:r w:rsidRPr="00E94E34">
        <w:rPr>
          <w:rFonts w:hint="cs"/>
          <w:rtl/>
        </w:rPr>
        <w:t>بقعر</w:t>
      </w:r>
      <w:proofErr w:type="spellEnd"/>
      <w:r w:rsidRPr="00E94E34">
        <w:rPr>
          <w:rFonts w:hint="cs"/>
          <w:rtl/>
        </w:rPr>
        <w:t xml:space="preserve"> البحر أو بالأودية أو بمصبات الأنهار والبحيرات أو </w:t>
      </w:r>
      <w:proofErr w:type="spellStart"/>
      <w:r w:rsidRPr="00E94E34">
        <w:rPr>
          <w:rFonts w:hint="cs"/>
          <w:rtl/>
        </w:rPr>
        <w:t>بحقينات</w:t>
      </w:r>
      <w:proofErr w:type="spellEnd"/>
      <w:r w:rsidRPr="00E94E34">
        <w:rPr>
          <w:rFonts w:hint="cs"/>
          <w:rtl/>
        </w:rPr>
        <w:t xml:space="preserve"> السدود أو بمناطق الدلتا؛</w:t>
      </w:r>
    </w:p>
    <w:p w:rsidR="003F115B" w:rsidRPr="00E94E34" w:rsidRDefault="00E12A0A" w:rsidP="0014103B">
      <w:pPr>
        <w:pStyle w:val="Style9"/>
        <w:numPr>
          <w:ilvl w:val="0"/>
          <w:numId w:val="16"/>
        </w:numPr>
      </w:pPr>
      <w:r w:rsidRPr="00E94E34">
        <w:rPr>
          <w:rFonts w:cs="Calibri"/>
          <w:rtl/>
        </w:rPr>
        <w:t>«</w:t>
      </w:r>
      <w:proofErr w:type="spellStart"/>
      <w:r w:rsidRPr="00E94E34">
        <w:rPr>
          <w:rFonts w:hint="cs"/>
          <w:rtl/>
        </w:rPr>
        <w:t>مقالع</w:t>
      </w:r>
      <w:proofErr w:type="spellEnd"/>
      <w:r w:rsidRPr="00E94E34">
        <w:rPr>
          <w:rFonts w:hint="cs"/>
          <w:rtl/>
        </w:rPr>
        <w:t xml:space="preserve"> الأشغال </w:t>
      </w:r>
      <w:proofErr w:type="spellStart"/>
      <w:r w:rsidRPr="00E94E34">
        <w:rPr>
          <w:rFonts w:hint="cs"/>
          <w:rtl/>
        </w:rPr>
        <w:t>العمومية</w:t>
      </w:r>
      <w:r w:rsidRPr="00E94E34">
        <w:rPr>
          <w:rFonts w:cs="Calibri"/>
          <w:rtl/>
        </w:rPr>
        <w:t>»</w:t>
      </w:r>
      <w:r w:rsidRPr="00E94E34">
        <w:rPr>
          <w:rFonts w:cs="Calibri" w:hint="cs"/>
          <w:rtl/>
        </w:rPr>
        <w:t>:</w:t>
      </w:r>
      <w:proofErr w:type="spellEnd"/>
      <w:r w:rsidRPr="00E94E34">
        <w:rPr>
          <w:rFonts w:cs="Calibri" w:hint="cs"/>
          <w:rtl/>
        </w:rPr>
        <w:t xml:space="preserve"> </w:t>
      </w:r>
      <w:proofErr w:type="spellStart"/>
      <w:r w:rsidR="00C304AC" w:rsidRPr="00E94E34">
        <w:rPr>
          <w:rFonts w:hint="cs"/>
          <w:rtl/>
        </w:rPr>
        <w:t>المقالع</w:t>
      </w:r>
      <w:proofErr w:type="spellEnd"/>
      <w:r w:rsidR="00C304AC" w:rsidRPr="00E94E34">
        <w:rPr>
          <w:rFonts w:hint="cs"/>
          <w:rtl/>
        </w:rPr>
        <w:t xml:space="preserve"> التي تخصص موا</w:t>
      </w:r>
      <w:r w:rsidRPr="00E94E34">
        <w:rPr>
          <w:rFonts w:hint="cs"/>
          <w:rtl/>
        </w:rPr>
        <w:t xml:space="preserve">دها لإنجاز منشأة عمومية في إطار صفقة مبرمة مع الدولة أو مع مؤسسة عمومية أو شركة الدولة أو جماعة ترابية أو مع صاحب عقد تدبير مفوض </w:t>
      </w:r>
      <w:r w:rsidR="00C304AC" w:rsidRPr="00E94E34">
        <w:rPr>
          <w:rFonts w:hint="cs"/>
          <w:rtl/>
        </w:rPr>
        <w:t>أ</w:t>
      </w:r>
      <w:r w:rsidRPr="00E94E34">
        <w:rPr>
          <w:rFonts w:hint="cs"/>
          <w:rtl/>
        </w:rPr>
        <w:t xml:space="preserve">و مع صاحب امتياز تدبير أو استغلال مرفق عمومي او في إطار عقد </w:t>
      </w:r>
      <w:proofErr w:type="spellStart"/>
      <w:r w:rsidRPr="00E94E34">
        <w:rPr>
          <w:rFonts w:hint="cs"/>
          <w:rtl/>
        </w:rPr>
        <w:t>شراكة،</w:t>
      </w:r>
      <w:proofErr w:type="spellEnd"/>
      <w:r w:rsidRPr="00E94E34">
        <w:rPr>
          <w:rFonts w:hint="cs"/>
          <w:rtl/>
        </w:rPr>
        <w:t xml:space="preserve"> على ألا تتعدى مدة استغلالها المدة الزمنية الفعلية المتعلقة بإنجاز أشغال هذه الصفقة والكمية المراد استخراجها خمسين ألف متر مكعب (50.000 </w:t>
      </w:r>
      <w:proofErr w:type="spellStart"/>
      <w:r w:rsidRPr="00E94E34">
        <w:rPr>
          <w:rFonts w:hint="cs"/>
          <w:rtl/>
        </w:rPr>
        <w:t>م</w:t>
      </w:r>
      <w:r w:rsidRPr="00E94E34">
        <w:rPr>
          <w:rFonts w:hint="cs"/>
          <w:vertAlign w:val="superscript"/>
          <w:rtl/>
        </w:rPr>
        <w:t>3</w:t>
      </w:r>
      <w:r w:rsidRPr="00E94E34">
        <w:rPr>
          <w:rFonts w:hint="cs"/>
          <w:rtl/>
        </w:rPr>
        <w:t>)،</w:t>
      </w:r>
      <w:proofErr w:type="spellEnd"/>
      <w:r w:rsidRPr="00E94E34">
        <w:rPr>
          <w:rFonts w:hint="cs"/>
          <w:rtl/>
        </w:rPr>
        <w:t xml:space="preserve"> على أن لا تشمل </w:t>
      </w:r>
      <w:r w:rsidRPr="00E94E34">
        <w:rPr>
          <w:rFonts w:cs="Calibri"/>
          <w:rtl/>
        </w:rPr>
        <w:t>«</w:t>
      </w:r>
      <w:proofErr w:type="spellStart"/>
      <w:r w:rsidRPr="00E94E34">
        <w:rPr>
          <w:rFonts w:hint="cs"/>
          <w:rtl/>
        </w:rPr>
        <w:t>مقالع</w:t>
      </w:r>
      <w:proofErr w:type="spellEnd"/>
      <w:r w:rsidRPr="00E94E34">
        <w:rPr>
          <w:rFonts w:hint="cs"/>
          <w:rtl/>
        </w:rPr>
        <w:t xml:space="preserve"> الأشغال </w:t>
      </w:r>
      <w:proofErr w:type="spellStart"/>
      <w:r w:rsidRPr="00E94E34">
        <w:rPr>
          <w:rFonts w:hint="cs"/>
          <w:rtl/>
        </w:rPr>
        <w:t>العمومية</w:t>
      </w:r>
      <w:r w:rsidRPr="00E94E34">
        <w:rPr>
          <w:rFonts w:cs="Calibri"/>
          <w:rtl/>
        </w:rPr>
        <w:t>»</w:t>
      </w:r>
      <w:proofErr w:type="spellEnd"/>
      <w:r w:rsidRPr="00E94E34">
        <w:rPr>
          <w:rFonts w:cs="Calibri" w:hint="cs"/>
          <w:rtl/>
        </w:rPr>
        <w:t xml:space="preserve"> </w:t>
      </w:r>
      <w:r w:rsidRPr="00E94E34">
        <w:rPr>
          <w:rFonts w:hint="cs"/>
          <w:rtl/>
        </w:rPr>
        <w:t xml:space="preserve">فقط مواد الرخام </w:t>
      </w:r>
      <w:proofErr w:type="spellStart"/>
      <w:r w:rsidRPr="00E94E34">
        <w:rPr>
          <w:rFonts w:hint="cs"/>
          <w:rtl/>
        </w:rPr>
        <w:t>والجبص</w:t>
      </w:r>
      <w:proofErr w:type="spellEnd"/>
      <w:r w:rsidRPr="00E94E34">
        <w:rPr>
          <w:rFonts w:hint="cs"/>
          <w:rtl/>
        </w:rPr>
        <w:t xml:space="preserve"> والرمال وأحجار التزيين </w:t>
      </w:r>
      <w:proofErr w:type="spellStart"/>
      <w:r w:rsidRPr="00E94E34">
        <w:rPr>
          <w:rFonts w:hint="cs"/>
          <w:rtl/>
        </w:rPr>
        <w:t>والغرانيت؛</w:t>
      </w:r>
      <w:proofErr w:type="spellEnd"/>
    </w:p>
    <w:p w:rsidR="00E12A0A" w:rsidRPr="00E94E34" w:rsidRDefault="00E12A0A" w:rsidP="0014103B">
      <w:pPr>
        <w:pStyle w:val="Style9"/>
        <w:numPr>
          <w:ilvl w:val="0"/>
          <w:numId w:val="16"/>
        </w:numPr>
      </w:pPr>
      <w:r w:rsidRPr="00E94E34">
        <w:rPr>
          <w:rFonts w:cs="Calibri"/>
          <w:rtl/>
        </w:rPr>
        <w:t>«</w:t>
      </w:r>
      <w:proofErr w:type="spellStart"/>
      <w:r w:rsidRPr="00E94E34">
        <w:rPr>
          <w:rFonts w:hint="cs"/>
          <w:rtl/>
        </w:rPr>
        <w:t>مقالع</w:t>
      </w:r>
      <w:proofErr w:type="spellEnd"/>
      <w:r w:rsidRPr="00E94E34">
        <w:rPr>
          <w:rFonts w:hint="cs"/>
          <w:rtl/>
        </w:rPr>
        <w:t xml:space="preserve"> لأخذ العينات </w:t>
      </w:r>
      <w:proofErr w:type="spellStart"/>
      <w:r w:rsidRPr="00E94E34">
        <w:rPr>
          <w:rFonts w:hint="cs"/>
          <w:rtl/>
        </w:rPr>
        <w:t>للاستكشاف</w:t>
      </w:r>
      <w:r w:rsidRPr="00E94E34">
        <w:rPr>
          <w:rFonts w:cs="Calibri"/>
          <w:rtl/>
        </w:rPr>
        <w:t>»</w:t>
      </w:r>
      <w:r w:rsidRPr="00E94E34">
        <w:rPr>
          <w:rFonts w:cs="Calibri" w:hint="cs"/>
          <w:rtl/>
        </w:rPr>
        <w:t>:</w:t>
      </w:r>
      <w:proofErr w:type="spellEnd"/>
      <w:r w:rsidRPr="00E94E34">
        <w:rPr>
          <w:rFonts w:cs="Calibri" w:hint="cs"/>
          <w:rtl/>
        </w:rPr>
        <w:t xml:space="preserve"> </w:t>
      </w:r>
      <w:r w:rsidRPr="00E94E34">
        <w:rPr>
          <w:rFonts w:hint="cs"/>
          <w:rtl/>
        </w:rPr>
        <w:t xml:space="preserve">كل مقلع مخصص لاستخراج كمية من الصخور لا يتجاوز حجمها خمسين مترا مكعبا (50 </w:t>
      </w:r>
      <w:proofErr w:type="spellStart"/>
      <w:r w:rsidRPr="00E94E34">
        <w:rPr>
          <w:rFonts w:hint="cs"/>
          <w:rtl/>
        </w:rPr>
        <w:t>م</w:t>
      </w:r>
      <w:r w:rsidRPr="00E94E34">
        <w:rPr>
          <w:rFonts w:hint="cs"/>
          <w:vertAlign w:val="superscript"/>
          <w:rtl/>
        </w:rPr>
        <w:t>3</w:t>
      </w:r>
      <w:r w:rsidRPr="00E94E34">
        <w:rPr>
          <w:rFonts w:hint="cs"/>
          <w:rtl/>
        </w:rPr>
        <w:t>)،</w:t>
      </w:r>
      <w:proofErr w:type="spellEnd"/>
      <w:r w:rsidRPr="00E94E34">
        <w:rPr>
          <w:rFonts w:hint="cs"/>
          <w:rtl/>
        </w:rPr>
        <w:t xml:space="preserve"> لكشف طبيعة واستمرارية هذه الصخور وكذا شروط استغلاله؛</w:t>
      </w:r>
    </w:p>
    <w:p w:rsidR="00A575CD" w:rsidRPr="00E94E34" w:rsidRDefault="00A575CD" w:rsidP="0014103B">
      <w:pPr>
        <w:pStyle w:val="Style9"/>
        <w:numPr>
          <w:ilvl w:val="0"/>
          <w:numId w:val="16"/>
        </w:numPr>
      </w:pPr>
      <w:proofErr w:type="spellStart"/>
      <w:r w:rsidRPr="00E94E34">
        <w:rPr>
          <w:rFonts w:cs="Calibri"/>
          <w:rtl/>
        </w:rPr>
        <w:t>«</w:t>
      </w:r>
      <w:proofErr w:type="gramStart"/>
      <w:r w:rsidRPr="00E94E34">
        <w:rPr>
          <w:rFonts w:hint="cs"/>
          <w:rtl/>
        </w:rPr>
        <w:t>المستغل</w:t>
      </w:r>
      <w:proofErr w:type="gramEnd"/>
      <w:r w:rsidRPr="00E94E34">
        <w:rPr>
          <w:rFonts w:cs="Calibri"/>
          <w:rtl/>
        </w:rPr>
        <w:t>»</w:t>
      </w:r>
      <w:r w:rsidRPr="00E94E34">
        <w:rPr>
          <w:rFonts w:cs="Calibri" w:hint="cs"/>
          <w:rtl/>
        </w:rPr>
        <w:t>:</w:t>
      </w:r>
      <w:proofErr w:type="spellEnd"/>
      <w:r w:rsidRPr="00E94E34">
        <w:rPr>
          <w:rFonts w:cs="Calibri" w:hint="cs"/>
          <w:rtl/>
        </w:rPr>
        <w:t xml:space="preserve"> </w:t>
      </w:r>
      <w:r w:rsidRPr="00E94E34">
        <w:rPr>
          <w:rFonts w:hint="cs"/>
          <w:rtl/>
        </w:rPr>
        <w:t>شخص ذاتي أو اعتباري يستغل مقلعا طبقا لمقتضيات هذا القانون؛</w:t>
      </w:r>
    </w:p>
    <w:p w:rsidR="00A575CD" w:rsidRPr="00E94E34" w:rsidRDefault="00A575CD" w:rsidP="0014103B">
      <w:pPr>
        <w:pStyle w:val="Style9"/>
        <w:numPr>
          <w:ilvl w:val="0"/>
          <w:numId w:val="16"/>
        </w:numPr>
      </w:pPr>
      <w:proofErr w:type="spellStart"/>
      <w:r w:rsidRPr="00E94E34">
        <w:rPr>
          <w:rFonts w:cs="Calibri"/>
          <w:rtl/>
        </w:rPr>
        <w:lastRenderedPageBreak/>
        <w:t>«</w:t>
      </w:r>
      <w:r w:rsidRPr="00E94E34">
        <w:rPr>
          <w:rFonts w:hint="cs"/>
          <w:rtl/>
        </w:rPr>
        <w:t>الجرف</w:t>
      </w:r>
      <w:r w:rsidRPr="00E94E34">
        <w:rPr>
          <w:rFonts w:cs="Calibri"/>
          <w:rtl/>
        </w:rPr>
        <w:t>»</w:t>
      </w:r>
      <w:r w:rsidRPr="00E94E34">
        <w:rPr>
          <w:rFonts w:cs="Calibri" w:hint="cs"/>
          <w:rtl/>
        </w:rPr>
        <w:t>:</w:t>
      </w:r>
      <w:proofErr w:type="spellEnd"/>
      <w:r w:rsidRPr="00E94E34">
        <w:rPr>
          <w:rFonts w:cs="Calibri" w:hint="cs"/>
          <w:rtl/>
        </w:rPr>
        <w:t xml:space="preserve"> </w:t>
      </w:r>
      <w:r w:rsidRPr="00E94E34">
        <w:rPr>
          <w:rFonts w:hint="cs"/>
          <w:rtl/>
        </w:rPr>
        <w:t xml:space="preserve">كل عملية تهدف إلى استخراج المواد المترسبة بمجاري الأنهار ومصباتها </w:t>
      </w:r>
      <w:proofErr w:type="spellStart"/>
      <w:r w:rsidRPr="00E94E34">
        <w:rPr>
          <w:rFonts w:hint="cs"/>
          <w:rtl/>
        </w:rPr>
        <w:t>وحقينة</w:t>
      </w:r>
      <w:proofErr w:type="spellEnd"/>
      <w:r w:rsidRPr="00E94E34">
        <w:rPr>
          <w:rFonts w:hint="cs"/>
          <w:rtl/>
        </w:rPr>
        <w:t xml:space="preserve"> السدود وأحواض الموانئ والمسالك الموصلة </w:t>
      </w:r>
      <w:proofErr w:type="spellStart"/>
      <w:r w:rsidRPr="00E94E34">
        <w:rPr>
          <w:rFonts w:hint="cs"/>
          <w:rtl/>
        </w:rPr>
        <w:t>إليها،</w:t>
      </w:r>
      <w:proofErr w:type="spellEnd"/>
      <w:r w:rsidRPr="00E94E34">
        <w:rPr>
          <w:rFonts w:hint="cs"/>
          <w:rtl/>
        </w:rPr>
        <w:t xml:space="preserve"> ومن البحيرات وقعر البحر بهدف الصيانة </w:t>
      </w:r>
      <w:r w:rsidR="00D70EBC" w:rsidRPr="00E94E34">
        <w:rPr>
          <w:rFonts w:hint="cs"/>
          <w:rtl/>
        </w:rPr>
        <w:t>أ</w:t>
      </w:r>
      <w:r w:rsidRPr="00E94E34">
        <w:rPr>
          <w:rFonts w:hint="cs"/>
          <w:rtl/>
        </w:rPr>
        <w:t>و بهدف الاستغلال أو بكليهما؛</w:t>
      </w:r>
    </w:p>
    <w:p w:rsidR="00A575CD" w:rsidRPr="00E94E34" w:rsidRDefault="00A575CD" w:rsidP="0014103B">
      <w:pPr>
        <w:pStyle w:val="Style9"/>
        <w:numPr>
          <w:ilvl w:val="0"/>
          <w:numId w:val="16"/>
        </w:numPr>
      </w:pPr>
      <w:r w:rsidRPr="00E94E34">
        <w:rPr>
          <w:rFonts w:cs="Calibri"/>
          <w:rtl/>
        </w:rPr>
        <w:t>«</w:t>
      </w:r>
      <w:r w:rsidRPr="00E94E34">
        <w:rPr>
          <w:rFonts w:hint="cs"/>
          <w:rtl/>
        </w:rPr>
        <w:t xml:space="preserve">جرف </w:t>
      </w:r>
      <w:proofErr w:type="spellStart"/>
      <w:r w:rsidRPr="00E94E34">
        <w:rPr>
          <w:rFonts w:hint="cs"/>
          <w:rtl/>
        </w:rPr>
        <w:t>الصيانة</w:t>
      </w:r>
      <w:r w:rsidRPr="00E94E34">
        <w:rPr>
          <w:rFonts w:cs="Calibri"/>
          <w:rtl/>
        </w:rPr>
        <w:t>»</w:t>
      </w:r>
      <w:r w:rsidRPr="00E94E34">
        <w:rPr>
          <w:rFonts w:cs="Calibri" w:hint="cs"/>
          <w:rtl/>
        </w:rPr>
        <w:t>:</w:t>
      </w:r>
      <w:proofErr w:type="spellEnd"/>
      <w:r w:rsidRPr="00E94E34">
        <w:rPr>
          <w:rFonts w:cs="Calibri" w:hint="cs"/>
          <w:rtl/>
        </w:rPr>
        <w:t xml:space="preserve"> </w:t>
      </w:r>
      <w:r w:rsidRPr="00E94E34">
        <w:rPr>
          <w:rFonts w:hint="cs"/>
          <w:rtl/>
        </w:rPr>
        <w:t xml:space="preserve">كل عملية جرف تكون الغاية منها تسهيل عملية الملاحة البحرية أو النهرية </w:t>
      </w:r>
      <w:proofErr w:type="spellStart"/>
      <w:r w:rsidRPr="00E94E34">
        <w:rPr>
          <w:rFonts w:hint="cs"/>
          <w:rtl/>
        </w:rPr>
        <w:t>وجنباتها</w:t>
      </w:r>
      <w:proofErr w:type="spellEnd"/>
      <w:r w:rsidRPr="00E94E34">
        <w:rPr>
          <w:rFonts w:hint="cs"/>
          <w:rtl/>
        </w:rPr>
        <w:t xml:space="preserve"> أو إزالة الترسبات أو القيام بأشغال البناء أو الرصف أو الردم</w:t>
      </w:r>
      <w:r w:rsidR="00D70EBC" w:rsidRPr="00E94E34">
        <w:rPr>
          <w:rFonts w:hint="cs"/>
          <w:rtl/>
        </w:rPr>
        <w:t xml:space="preserve"> أو استصلاح مواقع طبيعية أو منشآ</w:t>
      </w:r>
      <w:r w:rsidRPr="00E94E34">
        <w:rPr>
          <w:rFonts w:hint="cs"/>
          <w:rtl/>
        </w:rPr>
        <w:t>ت عمومية أو توسعتها أو مجاري المياه والبحيرات أو حمايتها أو التهيئة بصفة عامة؛</w:t>
      </w:r>
    </w:p>
    <w:p w:rsidR="00A575CD" w:rsidRPr="00E94E34" w:rsidRDefault="00A575CD" w:rsidP="0014103B">
      <w:pPr>
        <w:pStyle w:val="Style9"/>
        <w:numPr>
          <w:ilvl w:val="0"/>
          <w:numId w:val="16"/>
        </w:numPr>
      </w:pPr>
      <w:r w:rsidRPr="00E94E34">
        <w:rPr>
          <w:rFonts w:cs="Calibri"/>
          <w:rtl/>
        </w:rPr>
        <w:t>«</w:t>
      </w:r>
      <w:r w:rsidRPr="00E94E34">
        <w:rPr>
          <w:rFonts w:hint="cs"/>
          <w:rtl/>
        </w:rPr>
        <w:t xml:space="preserve">جرف </w:t>
      </w:r>
      <w:proofErr w:type="spellStart"/>
      <w:r w:rsidRPr="00E94E34">
        <w:rPr>
          <w:rFonts w:hint="cs"/>
          <w:rtl/>
        </w:rPr>
        <w:t>الاستغلال</w:t>
      </w:r>
      <w:r w:rsidRPr="00E94E34">
        <w:rPr>
          <w:rFonts w:cs="Calibri"/>
          <w:rtl/>
        </w:rPr>
        <w:t>»</w:t>
      </w:r>
      <w:r w:rsidR="00684EE9" w:rsidRPr="00E94E34">
        <w:rPr>
          <w:rFonts w:cs="Calibri" w:hint="cs"/>
          <w:rtl/>
        </w:rPr>
        <w:t>:</w:t>
      </w:r>
      <w:proofErr w:type="spellEnd"/>
      <w:r w:rsidR="00684EE9" w:rsidRPr="00E94E34">
        <w:rPr>
          <w:rFonts w:cs="Calibri" w:hint="cs"/>
          <w:rtl/>
        </w:rPr>
        <w:t xml:space="preserve"> </w:t>
      </w:r>
      <w:proofErr w:type="gramStart"/>
      <w:r w:rsidR="00684EE9" w:rsidRPr="00E94E34">
        <w:rPr>
          <w:rFonts w:hint="cs"/>
          <w:rtl/>
        </w:rPr>
        <w:t>كل</w:t>
      </w:r>
      <w:proofErr w:type="gramEnd"/>
      <w:r w:rsidR="00684EE9" w:rsidRPr="00E94E34">
        <w:rPr>
          <w:rFonts w:hint="cs"/>
          <w:rtl/>
        </w:rPr>
        <w:t xml:space="preserve"> عملية جرف تكون الغاية منها الاستغلال التجاري للمواد المستخرجة؛</w:t>
      </w:r>
    </w:p>
    <w:p w:rsidR="00684EE9" w:rsidRPr="00E94E34" w:rsidRDefault="00684EE9" w:rsidP="0014103B">
      <w:pPr>
        <w:pStyle w:val="Style9"/>
        <w:numPr>
          <w:ilvl w:val="0"/>
          <w:numId w:val="16"/>
        </w:numPr>
      </w:pPr>
      <w:r w:rsidRPr="00E94E34">
        <w:rPr>
          <w:rFonts w:cs="Calibri"/>
          <w:rtl/>
        </w:rPr>
        <w:t>«</w:t>
      </w:r>
      <w:r w:rsidRPr="00E94E34">
        <w:rPr>
          <w:rFonts w:hint="cs"/>
          <w:rtl/>
        </w:rPr>
        <w:t xml:space="preserve">عمق الانسداد </w:t>
      </w:r>
      <w:proofErr w:type="spellStart"/>
      <w:r w:rsidRPr="00E94E34">
        <w:rPr>
          <w:rFonts w:hint="cs"/>
          <w:rtl/>
        </w:rPr>
        <w:t>البحري</w:t>
      </w:r>
      <w:r w:rsidRPr="00E94E34">
        <w:rPr>
          <w:rFonts w:cs="Calibri"/>
          <w:rtl/>
        </w:rPr>
        <w:t>»</w:t>
      </w:r>
      <w:r w:rsidRPr="00E94E34">
        <w:rPr>
          <w:rFonts w:cs="Calibri" w:hint="cs"/>
          <w:rtl/>
        </w:rPr>
        <w:t>:</w:t>
      </w:r>
      <w:proofErr w:type="spellEnd"/>
      <w:r w:rsidRPr="00E94E34">
        <w:rPr>
          <w:rFonts w:cs="Calibri" w:hint="cs"/>
          <w:rtl/>
        </w:rPr>
        <w:t xml:space="preserve"> </w:t>
      </w:r>
      <w:r w:rsidRPr="00E94E34">
        <w:rPr>
          <w:rFonts w:hint="cs"/>
          <w:rtl/>
        </w:rPr>
        <w:t xml:space="preserve">العمق البحري الذي تكاد تنعدم فيه حركية المواد المترسبة في قعر البحر في فترة </w:t>
      </w:r>
      <w:proofErr w:type="spellStart"/>
      <w:r w:rsidRPr="00E94E34">
        <w:rPr>
          <w:rFonts w:hint="cs"/>
          <w:rtl/>
        </w:rPr>
        <w:t>هيجانه</w:t>
      </w:r>
      <w:proofErr w:type="spellEnd"/>
      <w:r w:rsidRPr="00E94E34">
        <w:rPr>
          <w:rFonts w:hint="cs"/>
          <w:rtl/>
        </w:rPr>
        <w:t xml:space="preserve"> القصوى الموافق لأعلى ارتفاع للموج المسجل في العقد الأخير؛</w:t>
      </w:r>
    </w:p>
    <w:p w:rsidR="00684EE9" w:rsidRPr="00E94E34" w:rsidRDefault="000C3B3F" w:rsidP="0014103B">
      <w:pPr>
        <w:pStyle w:val="Style9"/>
        <w:numPr>
          <w:ilvl w:val="0"/>
          <w:numId w:val="16"/>
        </w:numPr>
      </w:pPr>
      <w:r w:rsidRPr="00E94E34">
        <w:rPr>
          <w:rFonts w:cs="Calibri"/>
          <w:rtl/>
        </w:rPr>
        <w:t>«</w:t>
      </w:r>
      <w:r w:rsidRPr="00E94E34">
        <w:rPr>
          <w:rFonts w:hint="cs"/>
          <w:rtl/>
        </w:rPr>
        <w:t xml:space="preserve">الصفر </w:t>
      </w:r>
      <w:proofErr w:type="spellStart"/>
      <w:r w:rsidRPr="00E94E34">
        <w:rPr>
          <w:rFonts w:hint="cs"/>
          <w:rtl/>
        </w:rPr>
        <w:t>الهيدروغرافي</w:t>
      </w:r>
      <w:r w:rsidRPr="00E94E34">
        <w:rPr>
          <w:rFonts w:cs="Calibri"/>
          <w:rtl/>
        </w:rPr>
        <w:t>»</w:t>
      </w:r>
      <w:r w:rsidRPr="00E94E34">
        <w:rPr>
          <w:rFonts w:cs="Calibri" w:hint="cs"/>
          <w:rtl/>
        </w:rPr>
        <w:t>:</w:t>
      </w:r>
      <w:proofErr w:type="spellEnd"/>
      <w:r w:rsidRPr="00E94E34">
        <w:rPr>
          <w:rFonts w:cs="Calibri" w:hint="cs"/>
          <w:rtl/>
        </w:rPr>
        <w:t xml:space="preserve"> </w:t>
      </w:r>
      <w:r w:rsidRPr="00E94E34">
        <w:rPr>
          <w:rFonts w:hint="cs"/>
          <w:rtl/>
        </w:rPr>
        <w:t xml:space="preserve">أدنى مستوى لسطح البحر الذي تسجله حركية الجزر في فترات </w:t>
      </w:r>
      <w:proofErr w:type="spellStart"/>
      <w:r w:rsidRPr="00E94E34">
        <w:rPr>
          <w:rFonts w:hint="cs"/>
          <w:rtl/>
        </w:rPr>
        <w:t>الإكينوكس</w:t>
      </w:r>
      <w:proofErr w:type="spellEnd"/>
      <w:r w:rsidRPr="00E94E34">
        <w:rPr>
          <w:rFonts w:hint="cs"/>
          <w:rtl/>
        </w:rPr>
        <w:t xml:space="preserve"> والمعتمد في البيانات البحرية؛</w:t>
      </w:r>
    </w:p>
    <w:p w:rsidR="000C3B3F" w:rsidRPr="00E94E34" w:rsidRDefault="000C3B3F" w:rsidP="0014103B">
      <w:pPr>
        <w:pStyle w:val="Style9"/>
        <w:numPr>
          <w:ilvl w:val="0"/>
          <w:numId w:val="16"/>
        </w:numPr>
      </w:pPr>
      <w:r w:rsidRPr="00E94E34">
        <w:rPr>
          <w:rFonts w:cs="Calibri"/>
          <w:rtl/>
        </w:rPr>
        <w:t>«</w:t>
      </w:r>
      <w:r w:rsidRPr="00E94E34">
        <w:rPr>
          <w:rFonts w:hint="cs"/>
          <w:rtl/>
        </w:rPr>
        <w:t xml:space="preserve">الخط </w:t>
      </w:r>
      <w:proofErr w:type="spellStart"/>
      <w:r w:rsidRPr="00E94E34">
        <w:rPr>
          <w:rFonts w:hint="cs"/>
          <w:rtl/>
        </w:rPr>
        <w:t>الساحلي</w:t>
      </w:r>
      <w:r w:rsidRPr="00E94E34">
        <w:rPr>
          <w:rFonts w:cs="Calibri"/>
          <w:rtl/>
        </w:rPr>
        <w:t>»</w:t>
      </w:r>
      <w:r w:rsidRPr="00E94E34">
        <w:rPr>
          <w:rFonts w:cs="Calibri" w:hint="cs"/>
          <w:rtl/>
        </w:rPr>
        <w:t>:</w:t>
      </w:r>
      <w:proofErr w:type="spellEnd"/>
      <w:r w:rsidRPr="00E94E34">
        <w:rPr>
          <w:rFonts w:cs="Calibri" w:hint="cs"/>
          <w:rtl/>
        </w:rPr>
        <w:t xml:space="preserve"> </w:t>
      </w:r>
      <w:r w:rsidRPr="00E94E34">
        <w:rPr>
          <w:rFonts w:hint="cs"/>
          <w:rtl/>
        </w:rPr>
        <w:t xml:space="preserve">خط تقاطع السطح </w:t>
      </w:r>
      <w:proofErr w:type="spellStart"/>
      <w:r w:rsidRPr="00E94E34">
        <w:rPr>
          <w:rFonts w:hint="cs"/>
          <w:rtl/>
        </w:rPr>
        <w:t>الطوبوغرافي</w:t>
      </w:r>
      <w:proofErr w:type="spellEnd"/>
      <w:r w:rsidRPr="00E94E34">
        <w:rPr>
          <w:rFonts w:hint="cs"/>
          <w:rtl/>
        </w:rPr>
        <w:t xml:space="preserve"> البري ومستوى سطح البحر الموافق للمستوى الأقصى للمد البحري المسجل في فترات </w:t>
      </w:r>
      <w:proofErr w:type="spellStart"/>
      <w:r w:rsidRPr="00E94E34">
        <w:rPr>
          <w:rFonts w:hint="cs"/>
          <w:rtl/>
        </w:rPr>
        <w:t>الإكينوكس</w:t>
      </w:r>
      <w:proofErr w:type="spellEnd"/>
      <w:r w:rsidRPr="00E94E34">
        <w:rPr>
          <w:rFonts w:hint="cs"/>
          <w:rtl/>
        </w:rPr>
        <w:t xml:space="preserve"> والمعتمد في البيانات البحرية؛</w:t>
      </w:r>
    </w:p>
    <w:p w:rsidR="00D70EBC" w:rsidRPr="00E94E34" w:rsidRDefault="000C3B3F" w:rsidP="0014103B">
      <w:pPr>
        <w:pStyle w:val="Style9"/>
        <w:numPr>
          <w:ilvl w:val="0"/>
          <w:numId w:val="16"/>
        </w:numPr>
      </w:pPr>
      <w:proofErr w:type="spellStart"/>
      <w:r w:rsidRPr="00E94E34">
        <w:rPr>
          <w:rFonts w:cs="Calibri"/>
          <w:rtl/>
        </w:rPr>
        <w:t>«</w:t>
      </w:r>
      <w:proofErr w:type="gramStart"/>
      <w:r w:rsidRPr="00E94E34">
        <w:rPr>
          <w:rFonts w:hint="cs"/>
          <w:rtl/>
        </w:rPr>
        <w:t>الغمر</w:t>
      </w:r>
      <w:proofErr w:type="gramEnd"/>
      <w:r w:rsidRPr="00E94E34">
        <w:rPr>
          <w:rFonts w:cs="Calibri"/>
          <w:rtl/>
        </w:rPr>
        <w:t>»</w:t>
      </w:r>
      <w:r w:rsidRPr="00E94E34">
        <w:rPr>
          <w:rFonts w:cs="Calibri" w:hint="cs"/>
          <w:rtl/>
        </w:rPr>
        <w:t>:</w:t>
      </w:r>
      <w:proofErr w:type="spellEnd"/>
      <w:r w:rsidRPr="00E94E34">
        <w:rPr>
          <w:rFonts w:cs="Calibri" w:hint="cs"/>
          <w:rtl/>
        </w:rPr>
        <w:t xml:space="preserve"> </w:t>
      </w:r>
      <w:r w:rsidRPr="00E94E34">
        <w:rPr>
          <w:rFonts w:hint="cs"/>
          <w:rtl/>
        </w:rPr>
        <w:t>كل عملية تخص التخلص من النفايات والشوائب من الوسط المائي بغرض الصيانة.</w:t>
      </w:r>
    </w:p>
    <w:p w:rsidR="00626E7A" w:rsidRPr="00E94E34" w:rsidRDefault="00AE5DC5" w:rsidP="00830764">
      <w:pPr>
        <w:pStyle w:val="a"/>
        <w:tabs>
          <w:tab w:val="clear" w:pos="4031"/>
          <w:tab w:val="clear" w:pos="4535"/>
        </w:tabs>
        <w:rPr>
          <w:color w:val="auto"/>
          <w:rtl/>
        </w:rPr>
      </w:pPr>
      <w:proofErr w:type="gramStart"/>
      <w:r w:rsidRPr="00E94E34">
        <w:rPr>
          <w:rFonts w:hint="cs"/>
          <w:color w:val="auto"/>
          <w:rtl/>
        </w:rPr>
        <w:t>ا</w:t>
      </w:r>
      <w:r w:rsidR="00626E7A" w:rsidRPr="00E94E34">
        <w:rPr>
          <w:color w:val="auto"/>
          <w:rtl/>
        </w:rPr>
        <w:t>لمادة</w:t>
      </w:r>
      <w:proofErr w:type="gramEnd"/>
      <w:r w:rsidR="00626E7A" w:rsidRPr="00E94E34">
        <w:rPr>
          <w:color w:val="auto"/>
          <w:rtl/>
        </w:rPr>
        <w:t xml:space="preserve"> 2</w:t>
      </w:r>
    </w:p>
    <w:p w:rsidR="001F6054" w:rsidRPr="00E94E34" w:rsidRDefault="001F6054" w:rsidP="0014103B">
      <w:pPr>
        <w:pStyle w:val="Style9"/>
        <w:rPr>
          <w:rtl/>
        </w:rPr>
      </w:pPr>
      <w:r w:rsidRPr="00E94E34">
        <w:rPr>
          <w:rFonts w:hint="cs"/>
          <w:rtl/>
        </w:rPr>
        <w:t>لا</w:t>
      </w:r>
      <w:r w:rsidR="00CF3F8F" w:rsidRPr="00E94E34">
        <w:rPr>
          <w:rFonts w:hint="cs"/>
          <w:rtl/>
        </w:rPr>
        <w:t xml:space="preserve"> </w:t>
      </w:r>
      <w:r w:rsidRPr="00E94E34">
        <w:rPr>
          <w:rFonts w:hint="cs"/>
          <w:rtl/>
        </w:rPr>
        <w:t xml:space="preserve">يخضع لمقتضيات هذا </w:t>
      </w:r>
      <w:proofErr w:type="gramStart"/>
      <w:r w:rsidRPr="00E94E34">
        <w:rPr>
          <w:rFonts w:hint="cs"/>
          <w:rtl/>
        </w:rPr>
        <w:t>القانون</w:t>
      </w:r>
      <w:proofErr w:type="gramEnd"/>
      <w:r w:rsidRPr="00E94E34">
        <w:rPr>
          <w:rFonts w:hint="cs"/>
          <w:rtl/>
        </w:rPr>
        <w:t>:</w:t>
      </w:r>
    </w:p>
    <w:p w:rsidR="001F6054" w:rsidRPr="00E94E34" w:rsidRDefault="001F6054" w:rsidP="0014103B">
      <w:pPr>
        <w:pStyle w:val="Style9"/>
        <w:numPr>
          <w:ilvl w:val="0"/>
          <w:numId w:val="31"/>
        </w:numPr>
      </w:pPr>
      <w:r w:rsidRPr="00E94E34">
        <w:rPr>
          <w:rFonts w:hint="cs"/>
          <w:rtl/>
        </w:rPr>
        <w:t xml:space="preserve">حركات التربة الناتجة عن عمليات أشغال الإزاحة والردم شريطة </w:t>
      </w:r>
      <w:proofErr w:type="gramStart"/>
      <w:r w:rsidRPr="00E94E34">
        <w:rPr>
          <w:rFonts w:hint="cs"/>
          <w:rtl/>
        </w:rPr>
        <w:t>عدم</w:t>
      </w:r>
      <w:proofErr w:type="gramEnd"/>
      <w:r w:rsidRPr="00E94E34">
        <w:rPr>
          <w:rFonts w:hint="cs"/>
          <w:rtl/>
        </w:rPr>
        <w:t xml:space="preserve"> المتاجرة فيها؛</w:t>
      </w:r>
    </w:p>
    <w:p w:rsidR="001F6054" w:rsidRPr="00E94E34" w:rsidRDefault="00CF3F8F" w:rsidP="0014103B">
      <w:pPr>
        <w:pStyle w:val="Style9"/>
        <w:numPr>
          <w:ilvl w:val="0"/>
          <w:numId w:val="31"/>
        </w:numPr>
      </w:pPr>
      <w:r w:rsidRPr="00E94E34">
        <w:rPr>
          <w:rFonts w:hint="cs"/>
          <w:rtl/>
        </w:rPr>
        <w:t xml:space="preserve">أشغال الاستكشاف الجيولوجية </w:t>
      </w:r>
      <w:proofErr w:type="spellStart"/>
      <w:r w:rsidRPr="00E94E34">
        <w:rPr>
          <w:rFonts w:hint="cs"/>
          <w:rtl/>
        </w:rPr>
        <w:t>والجيوتقنية،</w:t>
      </w:r>
      <w:proofErr w:type="spellEnd"/>
      <w:r w:rsidRPr="00E94E34">
        <w:rPr>
          <w:rFonts w:hint="cs"/>
          <w:rtl/>
        </w:rPr>
        <w:t xml:space="preserve"> أثقاب الاستكشاف وأخذ العينات والكشط والآبار والخنادق والحفر؛</w:t>
      </w:r>
    </w:p>
    <w:p w:rsidR="00CF3F8F" w:rsidRPr="00E94E34" w:rsidRDefault="00CF3F8F" w:rsidP="0014103B">
      <w:pPr>
        <w:pStyle w:val="Style9"/>
        <w:numPr>
          <w:ilvl w:val="0"/>
          <w:numId w:val="31"/>
        </w:numPr>
      </w:pPr>
      <w:r w:rsidRPr="00E94E34">
        <w:rPr>
          <w:rFonts w:hint="cs"/>
          <w:rtl/>
        </w:rPr>
        <w:t>جرف الصيانة؛</w:t>
      </w:r>
    </w:p>
    <w:p w:rsidR="00CF3F8F" w:rsidRPr="00E94E34" w:rsidRDefault="00CF3F8F" w:rsidP="0014103B">
      <w:pPr>
        <w:pStyle w:val="Style9"/>
        <w:numPr>
          <w:ilvl w:val="0"/>
          <w:numId w:val="31"/>
        </w:numPr>
      </w:pPr>
      <w:r w:rsidRPr="00E94E34">
        <w:rPr>
          <w:rFonts w:hint="cs"/>
          <w:rtl/>
        </w:rPr>
        <w:t xml:space="preserve">عمليات الجرف المنجزة لإنجاز حواجز الحماية من الفيضانات </w:t>
      </w:r>
      <w:proofErr w:type="gramStart"/>
      <w:r w:rsidRPr="00E94E34">
        <w:rPr>
          <w:rFonts w:hint="cs"/>
          <w:rtl/>
        </w:rPr>
        <w:t>ومن</w:t>
      </w:r>
      <w:proofErr w:type="gramEnd"/>
      <w:r w:rsidRPr="00E94E34">
        <w:rPr>
          <w:rFonts w:hint="cs"/>
          <w:rtl/>
        </w:rPr>
        <w:t xml:space="preserve"> المد البحري؛</w:t>
      </w:r>
    </w:p>
    <w:p w:rsidR="00CF3F8F" w:rsidRPr="00E94E34" w:rsidRDefault="00CF3F8F" w:rsidP="0014103B">
      <w:pPr>
        <w:pStyle w:val="Style9"/>
        <w:numPr>
          <w:ilvl w:val="0"/>
          <w:numId w:val="31"/>
        </w:numPr>
      </w:pPr>
      <w:r w:rsidRPr="00E94E34">
        <w:rPr>
          <w:rFonts w:hint="cs"/>
          <w:rtl/>
        </w:rPr>
        <w:t>أشغال إزاحة الرمال وغيرها من المواد الرسوبية التي تعيق الاستغلال العادي لكل البنيات التحتية الأساسية؛</w:t>
      </w:r>
    </w:p>
    <w:p w:rsidR="00CF3F8F" w:rsidRPr="00E94E34" w:rsidRDefault="00CF3F8F" w:rsidP="0014103B">
      <w:pPr>
        <w:pStyle w:val="Style9"/>
        <w:numPr>
          <w:ilvl w:val="0"/>
          <w:numId w:val="31"/>
        </w:numPr>
        <w:rPr>
          <w:rtl/>
        </w:rPr>
      </w:pPr>
      <w:proofErr w:type="gramStart"/>
      <w:r w:rsidRPr="00E94E34">
        <w:rPr>
          <w:rFonts w:hint="cs"/>
          <w:rtl/>
        </w:rPr>
        <w:t>استخراج</w:t>
      </w:r>
      <w:proofErr w:type="gramEnd"/>
      <w:r w:rsidRPr="00E94E34">
        <w:rPr>
          <w:rFonts w:hint="cs"/>
          <w:rtl/>
        </w:rPr>
        <w:t xml:space="preserve"> مواد تستغل من طرف ملاكي الأرض لتلبية حاجياتهم الذاتية من المواد شريطة أن لا تتعدى الكمية المستخرجة خمسين مترا مكعبا (50 </w:t>
      </w:r>
      <w:proofErr w:type="spellStart"/>
      <w:r w:rsidRPr="00E94E34">
        <w:rPr>
          <w:rFonts w:hint="cs"/>
          <w:rtl/>
        </w:rPr>
        <w:t>م</w:t>
      </w:r>
      <w:r w:rsidRPr="00E94E34">
        <w:rPr>
          <w:rFonts w:hint="cs"/>
          <w:vertAlign w:val="superscript"/>
          <w:rtl/>
        </w:rPr>
        <w:t>3</w:t>
      </w:r>
      <w:r w:rsidRPr="00E94E34">
        <w:rPr>
          <w:rFonts w:hint="cs"/>
          <w:rtl/>
        </w:rPr>
        <w:t>)</w:t>
      </w:r>
      <w:proofErr w:type="spellEnd"/>
      <w:r w:rsidRPr="00E94E34">
        <w:rPr>
          <w:rFonts w:hint="cs"/>
          <w:rtl/>
        </w:rPr>
        <w:t xml:space="preserve"> </w:t>
      </w:r>
      <w:r w:rsidRPr="00E94E34">
        <w:rPr>
          <w:rFonts w:hint="cs"/>
          <w:rtl/>
        </w:rPr>
        <w:lastRenderedPageBreak/>
        <w:t xml:space="preserve">داخل مساحة لا تزيد عن خمسمائة متر مربع (500 </w:t>
      </w:r>
      <w:proofErr w:type="spellStart"/>
      <w:r w:rsidRPr="00E94E34">
        <w:rPr>
          <w:rFonts w:hint="cs"/>
          <w:rtl/>
        </w:rPr>
        <w:t>م</w:t>
      </w:r>
      <w:r w:rsidRPr="00E94E34">
        <w:rPr>
          <w:rFonts w:hint="cs"/>
          <w:vertAlign w:val="superscript"/>
          <w:rtl/>
        </w:rPr>
        <w:t>2</w:t>
      </w:r>
      <w:r w:rsidRPr="00E94E34">
        <w:rPr>
          <w:rFonts w:hint="cs"/>
          <w:rtl/>
        </w:rPr>
        <w:t>).</w:t>
      </w:r>
      <w:proofErr w:type="spellEnd"/>
      <w:r w:rsidRPr="00E94E34">
        <w:rPr>
          <w:rFonts w:hint="cs"/>
          <w:rtl/>
        </w:rPr>
        <w:t xml:space="preserve"> </w:t>
      </w:r>
      <w:proofErr w:type="gramStart"/>
      <w:r w:rsidRPr="00E94E34">
        <w:rPr>
          <w:rFonts w:hint="cs"/>
          <w:rtl/>
        </w:rPr>
        <w:t>غير</w:t>
      </w:r>
      <w:proofErr w:type="gramEnd"/>
      <w:r w:rsidRPr="00E94E34">
        <w:rPr>
          <w:rFonts w:hint="cs"/>
          <w:rtl/>
        </w:rPr>
        <w:t xml:space="preserve"> أن عملية استغلال هذه الكمية من المواد المستخرجة تخضع لمسطرة تصريح تحدد بنص تنظيمي.</w:t>
      </w:r>
    </w:p>
    <w:p w:rsidR="00CF3F8F" w:rsidRPr="00E94E34" w:rsidRDefault="00CF3F8F"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3</w:t>
      </w:r>
    </w:p>
    <w:p w:rsidR="00CF3F8F" w:rsidRPr="00E94E34" w:rsidRDefault="00CF3F8F" w:rsidP="0014103B">
      <w:pPr>
        <w:pStyle w:val="Style9"/>
        <w:rPr>
          <w:rtl/>
        </w:rPr>
      </w:pPr>
      <w:r w:rsidRPr="00E94E34">
        <w:rPr>
          <w:rFonts w:hint="cs"/>
          <w:rtl/>
        </w:rPr>
        <w:t>المقلع ملك لأصحاب الأرض.</w:t>
      </w:r>
    </w:p>
    <w:p w:rsidR="00CF3F8F" w:rsidRPr="00E94E34" w:rsidRDefault="00CF3F8F" w:rsidP="0014103B">
      <w:pPr>
        <w:pStyle w:val="Style9"/>
        <w:rPr>
          <w:rtl/>
        </w:rPr>
      </w:pPr>
      <w:r w:rsidRPr="00E94E34">
        <w:rPr>
          <w:rFonts w:hint="cs"/>
          <w:rtl/>
        </w:rPr>
        <w:t>يجب على مستغل المقلع إن لم تكن الأرض في ملكه أن يدلي بعقد موقع من لدن المالك ومصادق على صحة توقيعه يؤهله بصريح العبارة لاستغلال المقلع لمدة معينة.</w:t>
      </w:r>
    </w:p>
    <w:p w:rsidR="00B948B1" w:rsidRPr="00E94E34" w:rsidRDefault="00CF3F8F" w:rsidP="0014103B">
      <w:pPr>
        <w:pStyle w:val="Style9"/>
        <w:rPr>
          <w:rtl/>
        </w:rPr>
      </w:pPr>
      <w:r w:rsidRPr="00E94E34">
        <w:rPr>
          <w:rFonts w:hint="cs"/>
          <w:rtl/>
        </w:rPr>
        <w:t xml:space="preserve">إذا كان المقلع المزمع استغلاله يقع ضمن الملك العمومي أو الملك </w:t>
      </w:r>
      <w:proofErr w:type="spellStart"/>
      <w:r w:rsidRPr="00E94E34">
        <w:rPr>
          <w:rFonts w:hint="cs"/>
          <w:rtl/>
        </w:rPr>
        <w:t>الغابوي</w:t>
      </w:r>
      <w:proofErr w:type="spellEnd"/>
      <w:r w:rsidRPr="00E94E34">
        <w:rPr>
          <w:rFonts w:hint="cs"/>
          <w:rtl/>
        </w:rPr>
        <w:t xml:space="preserve"> أو أملاك الجماعات </w:t>
      </w:r>
      <w:proofErr w:type="spellStart"/>
      <w:r w:rsidRPr="00E94E34">
        <w:rPr>
          <w:rFonts w:hint="cs"/>
          <w:rtl/>
        </w:rPr>
        <w:t>السلالية</w:t>
      </w:r>
      <w:proofErr w:type="spellEnd"/>
      <w:r w:rsidRPr="00E94E34">
        <w:rPr>
          <w:rFonts w:hint="cs"/>
          <w:rtl/>
        </w:rPr>
        <w:t xml:space="preserve"> أو الملك </w:t>
      </w:r>
      <w:proofErr w:type="spellStart"/>
      <w:r w:rsidRPr="00E94E34">
        <w:rPr>
          <w:rFonts w:hint="cs"/>
          <w:rtl/>
        </w:rPr>
        <w:t>العسكري،</w:t>
      </w:r>
      <w:proofErr w:type="spellEnd"/>
      <w:r w:rsidRPr="00E94E34">
        <w:rPr>
          <w:rFonts w:hint="cs"/>
          <w:rtl/>
        </w:rPr>
        <w:t xml:space="preserve"> وجب على المستغل الإدلاء بالرخصة المسلمة له من طرف الإدارة المختصة أو المؤسسة العمومية المكلفة بتدبير الأملاك المذكورة والتي تخوله صراحة استغلال المقلع أو القيام بأشغال أخذ العينات للاستكشاف</w:t>
      </w:r>
      <w:r w:rsidR="00B948B1" w:rsidRPr="00E94E34">
        <w:rPr>
          <w:rFonts w:hint="cs"/>
          <w:rtl/>
        </w:rPr>
        <w:t>.</w:t>
      </w:r>
    </w:p>
    <w:p w:rsidR="007F4FC7" w:rsidRPr="00E94E34" w:rsidRDefault="00B948B1" w:rsidP="0014103B">
      <w:pPr>
        <w:pStyle w:val="Style9"/>
        <w:rPr>
          <w:rtl/>
        </w:rPr>
      </w:pPr>
      <w:r w:rsidRPr="00E94E34">
        <w:rPr>
          <w:rFonts w:hint="cs"/>
          <w:rtl/>
        </w:rPr>
        <w:t>لا يجوز مباشرة استغلال أي مقلع إلا إذا كان المستغل حاصلا على وصل التصريح بفتح واستغلال المقلع وفقا لأحكام الباب الثالث أدناه</w:t>
      </w:r>
      <w:r w:rsidR="00CF3F8F" w:rsidRPr="00E94E34">
        <w:rPr>
          <w:rFonts w:hint="cs"/>
          <w:rtl/>
        </w:rPr>
        <w:t>.</w:t>
      </w:r>
    </w:p>
    <w:p w:rsidR="00626E7A" w:rsidRPr="00E94E34" w:rsidRDefault="00626E7A" w:rsidP="000B6755">
      <w:pPr>
        <w:pStyle w:val="a3"/>
        <w:rPr>
          <w:color w:val="auto"/>
          <w:rtl/>
        </w:rPr>
      </w:pPr>
      <w:bookmarkStart w:id="34" w:name="_Toc456622475"/>
      <w:r w:rsidRPr="00E94E34">
        <w:rPr>
          <w:rFonts w:hint="cs"/>
          <w:color w:val="auto"/>
          <w:rtl/>
        </w:rPr>
        <w:t xml:space="preserve">الباب </w:t>
      </w:r>
      <w:proofErr w:type="spellStart"/>
      <w:r w:rsidRPr="00E94E34">
        <w:rPr>
          <w:rFonts w:hint="cs"/>
          <w:color w:val="auto"/>
          <w:rtl/>
        </w:rPr>
        <w:t>الثاني</w:t>
      </w:r>
      <w:r w:rsidR="003B58D6" w:rsidRPr="00E94E34">
        <w:rPr>
          <w:rFonts w:hint="cs"/>
          <w:color w:val="auto"/>
          <w:rtl/>
        </w:rPr>
        <w:t>:</w:t>
      </w:r>
      <w:proofErr w:type="spellEnd"/>
      <w:r w:rsidR="003B58D6" w:rsidRPr="00E94E34">
        <w:rPr>
          <w:rFonts w:hint="cs"/>
          <w:color w:val="auto"/>
          <w:rtl/>
        </w:rPr>
        <w:t xml:space="preserve"> </w:t>
      </w:r>
      <w:r w:rsidRPr="00E94E34">
        <w:rPr>
          <w:rFonts w:hint="cs"/>
          <w:color w:val="auto"/>
          <w:rtl/>
        </w:rPr>
        <w:t>المخطط</w:t>
      </w:r>
      <w:r w:rsidR="007F4FC7" w:rsidRPr="00E94E34">
        <w:rPr>
          <w:rFonts w:hint="cs"/>
          <w:color w:val="auto"/>
          <w:rtl/>
        </w:rPr>
        <w:t xml:space="preserve">ات </w:t>
      </w:r>
      <w:proofErr w:type="spellStart"/>
      <w:r w:rsidR="007F4FC7" w:rsidRPr="00E94E34">
        <w:rPr>
          <w:rFonts w:hint="cs"/>
          <w:color w:val="auto"/>
          <w:rtl/>
        </w:rPr>
        <w:t>الجهوية</w:t>
      </w:r>
      <w:proofErr w:type="spellEnd"/>
      <w:r w:rsidR="007F4FC7" w:rsidRPr="00E94E34">
        <w:rPr>
          <w:rFonts w:hint="cs"/>
          <w:color w:val="auto"/>
          <w:rtl/>
        </w:rPr>
        <w:t xml:space="preserve"> لتدبير </w:t>
      </w:r>
      <w:proofErr w:type="spellStart"/>
      <w:r w:rsidR="007F4FC7" w:rsidRPr="00E94E34">
        <w:rPr>
          <w:rFonts w:hint="cs"/>
          <w:color w:val="auto"/>
          <w:rtl/>
        </w:rPr>
        <w:t>المقالع</w:t>
      </w:r>
      <w:bookmarkEnd w:id="34"/>
      <w:proofErr w:type="spellEnd"/>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4</w:t>
      </w:r>
    </w:p>
    <w:p w:rsidR="00626E7A" w:rsidRPr="00E94E34" w:rsidRDefault="00403527" w:rsidP="0014103B">
      <w:pPr>
        <w:pStyle w:val="Style9"/>
        <w:rPr>
          <w:rtl/>
        </w:rPr>
      </w:pPr>
      <w:r w:rsidRPr="00E94E34">
        <w:rPr>
          <w:rFonts w:hint="cs"/>
          <w:rtl/>
        </w:rPr>
        <w:t xml:space="preserve">يجب وضع مخططات لتدبير </w:t>
      </w:r>
      <w:proofErr w:type="spellStart"/>
      <w:r w:rsidRPr="00E94E34">
        <w:rPr>
          <w:rFonts w:hint="cs"/>
          <w:rtl/>
        </w:rPr>
        <w:t>المقالع</w:t>
      </w:r>
      <w:proofErr w:type="spellEnd"/>
      <w:r w:rsidRPr="00E94E34">
        <w:rPr>
          <w:rFonts w:hint="cs"/>
          <w:rtl/>
        </w:rPr>
        <w:t xml:space="preserve"> على صعيد كل جهة من جهات المملكة لتزويد </w:t>
      </w:r>
      <w:r w:rsidR="005005FB" w:rsidRPr="00E94E34">
        <w:rPr>
          <w:rFonts w:hint="cs"/>
          <w:rtl/>
        </w:rPr>
        <w:t xml:space="preserve">السوق بمواد </w:t>
      </w:r>
      <w:proofErr w:type="spellStart"/>
      <w:r w:rsidR="005005FB" w:rsidRPr="00E94E34">
        <w:rPr>
          <w:rFonts w:hint="cs"/>
          <w:rtl/>
        </w:rPr>
        <w:t>المقالع</w:t>
      </w:r>
      <w:proofErr w:type="spellEnd"/>
      <w:r w:rsidR="005005FB" w:rsidRPr="00E94E34">
        <w:rPr>
          <w:rFonts w:hint="cs"/>
          <w:rtl/>
        </w:rPr>
        <w:t>.</w:t>
      </w:r>
    </w:p>
    <w:p w:rsidR="005005FB" w:rsidRPr="00E94E34" w:rsidRDefault="005005FB" w:rsidP="0014103B">
      <w:pPr>
        <w:pStyle w:val="Style9"/>
      </w:pPr>
      <w:r w:rsidRPr="00E94E34">
        <w:rPr>
          <w:rFonts w:hint="cs"/>
          <w:rtl/>
        </w:rPr>
        <w:t xml:space="preserve">يجب أن تتقيد المخططات </w:t>
      </w:r>
      <w:proofErr w:type="spellStart"/>
      <w:r w:rsidRPr="00E94E34">
        <w:rPr>
          <w:rFonts w:hint="cs"/>
          <w:rtl/>
        </w:rPr>
        <w:t>الجهوية</w:t>
      </w:r>
      <w:proofErr w:type="spellEnd"/>
      <w:r w:rsidRPr="00E94E34">
        <w:rPr>
          <w:rFonts w:hint="cs"/>
          <w:rtl/>
        </w:rPr>
        <w:t xml:space="preserve"> لتدبير </w:t>
      </w:r>
      <w:proofErr w:type="spellStart"/>
      <w:r w:rsidRPr="00E94E34">
        <w:rPr>
          <w:rFonts w:hint="cs"/>
          <w:rtl/>
        </w:rPr>
        <w:t>المقالع</w:t>
      </w:r>
      <w:proofErr w:type="spellEnd"/>
      <w:r w:rsidRPr="00E94E34">
        <w:rPr>
          <w:rFonts w:hint="cs"/>
          <w:rtl/>
        </w:rPr>
        <w:t xml:space="preserve"> بأحكام النصوص التشريعية والتنظيمية الجاري </w:t>
      </w:r>
      <w:proofErr w:type="spellStart"/>
      <w:r w:rsidRPr="00E94E34">
        <w:rPr>
          <w:rFonts w:hint="cs"/>
          <w:rtl/>
        </w:rPr>
        <w:t>بها</w:t>
      </w:r>
      <w:proofErr w:type="spellEnd"/>
      <w:r w:rsidRPr="00E94E34">
        <w:rPr>
          <w:rFonts w:hint="cs"/>
          <w:rtl/>
        </w:rPr>
        <w:t xml:space="preserve"> العمل وخاصة فيما يتعلق </w:t>
      </w:r>
      <w:r w:rsidR="00235C46" w:rsidRPr="00E94E34">
        <w:rPr>
          <w:rFonts w:hint="cs"/>
          <w:rtl/>
        </w:rPr>
        <w:t xml:space="preserve">بالصحة والسلامة العامة والتعمير والبيئة وحماية الطبيعة والمآثر </w:t>
      </w:r>
      <w:r w:rsidR="00F2665C" w:rsidRPr="00E94E34">
        <w:rPr>
          <w:rFonts w:hint="cs"/>
          <w:rtl/>
        </w:rPr>
        <w:t xml:space="preserve">والتراث الثقافي والإنساني والمحافظة على الأصناف السمكية البحرية ومكامنها والحفاظ على الموارد </w:t>
      </w:r>
      <w:proofErr w:type="spellStart"/>
      <w:r w:rsidR="00F2665C" w:rsidRPr="00E94E34">
        <w:rPr>
          <w:rFonts w:hint="cs"/>
          <w:rtl/>
        </w:rPr>
        <w:t>الغابوية</w:t>
      </w:r>
      <w:proofErr w:type="spellEnd"/>
      <w:r w:rsidR="00F2665C" w:rsidRPr="00E94E34">
        <w:rPr>
          <w:rFonts w:hint="cs"/>
          <w:rtl/>
        </w:rPr>
        <w:t xml:space="preserve"> وموارد القنص والموارد السمكية واستغلالها والمناطق المحمية والأصناف النباتية والحيوانية والاستثمار الفلاحي والاستغلال </w:t>
      </w:r>
      <w:proofErr w:type="spellStart"/>
      <w:r w:rsidR="00F2665C" w:rsidRPr="00E94E34">
        <w:rPr>
          <w:rFonts w:hint="cs"/>
          <w:rtl/>
        </w:rPr>
        <w:t>الغابوي</w:t>
      </w:r>
      <w:proofErr w:type="spellEnd"/>
      <w:r w:rsidR="00F2665C" w:rsidRPr="00E94E34">
        <w:rPr>
          <w:rFonts w:hint="cs"/>
          <w:rtl/>
        </w:rPr>
        <w:t>.</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5</w:t>
      </w:r>
    </w:p>
    <w:p w:rsidR="00F2665C" w:rsidRPr="00E94E34" w:rsidRDefault="00F2665C" w:rsidP="0014103B">
      <w:pPr>
        <w:pStyle w:val="Style9"/>
        <w:rPr>
          <w:rtl/>
        </w:rPr>
      </w:pPr>
      <w:r w:rsidRPr="00E94E34">
        <w:rPr>
          <w:rFonts w:hint="cs"/>
          <w:rtl/>
        </w:rPr>
        <w:t xml:space="preserve">يحدد المخطط </w:t>
      </w:r>
      <w:proofErr w:type="spellStart"/>
      <w:r w:rsidRPr="00E94E34">
        <w:rPr>
          <w:rFonts w:hint="cs"/>
          <w:rtl/>
        </w:rPr>
        <w:t>الجهوي</w:t>
      </w:r>
      <w:proofErr w:type="spellEnd"/>
      <w:r w:rsidRPr="00E94E34">
        <w:rPr>
          <w:rFonts w:hint="cs"/>
          <w:rtl/>
        </w:rPr>
        <w:t xml:space="preserve"> لتدبير </w:t>
      </w:r>
      <w:proofErr w:type="spellStart"/>
      <w:r w:rsidRPr="00E94E34">
        <w:rPr>
          <w:rFonts w:hint="cs"/>
          <w:rtl/>
        </w:rPr>
        <w:t>المقالع</w:t>
      </w:r>
      <w:proofErr w:type="spellEnd"/>
      <w:r w:rsidRPr="00E94E34">
        <w:rPr>
          <w:rFonts w:hint="cs"/>
          <w:rtl/>
        </w:rPr>
        <w:t xml:space="preserve"> ما يلي:</w:t>
      </w:r>
    </w:p>
    <w:p w:rsidR="00F2665C" w:rsidRPr="00E94E34" w:rsidRDefault="00F2665C" w:rsidP="0014103B">
      <w:pPr>
        <w:pStyle w:val="Style9"/>
        <w:numPr>
          <w:ilvl w:val="0"/>
          <w:numId w:val="17"/>
        </w:numPr>
      </w:pPr>
      <w:r w:rsidRPr="00E94E34">
        <w:rPr>
          <w:rFonts w:hint="cs"/>
          <w:rtl/>
        </w:rPr>
        <w:t xml:space="preserve">رؤية استراتيجية شمولية </w:t>
      </w:r>
      <w:proofErr w:type="spellStart"/>
      <w:r w:rsidRPr="00E94E34">
        <w:rPr>
          <w:rFonts w:hint="cs"/>
          <w:rtl/>
        </w:rPr>
        <w:t>لعقلنة</w:t>
      </w:r>
      <w:proofErr w:type="spellEnd"/>
      <w:r w:rsidRPr="00E94E34">
        <w:rPr>
          <w:rFonts w:hint="cs"/>
          <w:rtl/>
        </w:rPr>
        <w:t xml:space="preserve"> تدبير واستغلال </w:t>
      </w:r>
      <w:proofErr w:type="spellStart"/>
      <w:r w:rsidRPr="00E94E34">
        <w:rPr>
          <w:rFonts w:hint="cs"/>
          <w:rtl/>
        </w:rPr>
        <w:t>المقالع</w:t>
      </w:r>
      <w:proofErr w:type="spellEnd"/>
      <w:r w:rsidRPr="00E94E34">
        <w:rPr>
          <w:rFonts w:hint="cs"/>
          <w:rtl/>
        </w:rPr>
        <w:t xml:space="preserve"> من أجل تزويد السوق بمواد </w:t>
      </w:r>
      <w:proofErr w:type="spellStart"/>
      <w:r w:rsidRPr="00E94E34">
        <w:rPr>
          <w:rFonts w:hint="cs"/>
          <w:rtl/>
        </w:rPr>
        <w:t>المقالع</w:t>
      </w:r>
      <w:proofErr w:type="spellEnd"/>
      <w:r w:rsidRPr="00E94E34">
        <w:rPr>
          <w:rFonts w:hint="cs"/>
          <w:rtl/>
        </w:rPr>
        <w:t xml:space="preserve"> والتحكم في العرض والطلب وفي تكلفة المواد المستخرجة من </w:t>
      </w:r>
      <w:proofErr w:type="spellStart"/>
      <w:r w:rsidRPr="00E94E34">
        <w:rPr>
          <w:rFonts w:hint="cs"/>
          <w:rtl/>
        </w:rPr>
        <w:t>المقالع؛</w:t>
      </w:r>
      <w:proofErr w:type="spellEnd"/>
    </w:p>
    <w:p w:rsidR="00F2665C" w:rsidRPr="00E94E34" w:rsidRDefault="00F2665C" w:rsidP="0014103B">
      <w:pPr>
        <w:pStyle w:val="Style9"/>
        <w:numPr>
          <w:ilvl w:val="0"/>
          <w:numId w:val="17"/>
        </w:numPr>
      </w:pPr>
      <w:proofErr w:type="spellStart"/>
      <w:r w:rsidRPr="00E94E34">
        <w:rPr>
          <w:rFonts w:hint="cs"/>
          <w:rtl/>
        </w:rPr>
        <w:t>المقالع</w:t>
      </w:r>
      <w:proofErr w:type="spellEnd"/>
      <w:r w:rsidRPr="00E94E34">
        <w:rPr>
          <w:rFonts w:hint="cs"/>
          <w:rtl/>
        </w:rPr>
        <w:t xml:space="preserve"> المستغلة والمهجورة والمخزون من المواد القابلة للاستغلال؛</w:t>
      </w:r>
    </w:p>
    <w:p w:rsidR="00F2665C" w:rsidRPr="00E94E34" w:rsidRDefault="00F2665C" w:rsidP="0014103B">
      <w:pPr>
        <w:pStyle w:val="Style9"/>
        <w:numPr>
          <w:ilvl w:val="0"/>
          <w:numId w:val="17"/>
        </w:numPr>
      </w:pPr>
      <w:r w:rsidRPr="00E94E34">
        <w:rPr>
          <w:rFonts w:hint="cs"/>
          <w:rtl/>
        </w:rPr>
        <w:t xml:space="preserve">المنطقة أو المناطق التي يمنع استغلال </w:t>
      </w:r>
      <w:proofErr w:type="spellStart"/>
      <w:r w:rsidRPr="00E94E34">
        <w:rPr>
          <w:rFonts w:hint="cs"/>
          <w:rtl/>
        </w:rPr>
        <w:t>المقالع</w:t>
      </w:r>
      <w:proofErr w:type="spellEnd"/>
      <w:r w:rsidRPr="00E94E34">
        <w:rPr>
          <w:rFonts w:hint="cs"/>
          <w:rtl/>
        </w:rPr>
        <w:t xml:space="preserve"> </w:t>
      </w:r>
      <w:proofErr w:type="spellStart"/>
      <w:r w:rsidRPr="00E94E34">
        <w:rPr>
          <w:rFonts w:hint="cs"/>
          <w:rtl/>
        </w:rPr>
        <w:t>بها؛</w:t>
      </w:r>
      <w:proofErr w:type="spellEnd"/>
    </w:p>
    <w:p w:rsidR="00F2665C" w:rsidRPr="00E94E34" w:rsidRDefault="00F2665C" w:rsidP="0014103B">
      <w:pPr>
        <w:pStyle w:val="Style9"/>
        <w:numPr>
          <w:ilvl w:val="0"/>
          <w:numId w:val="17"/>
        </w:numPr>
      </w:pPr>
      <w:r w:rsidRPr="00E94E34">
        <w:rPr>
          <w:rFonts w:hint="cs"/>
          <w:rtl/>
        </w:rPr>
        <w:lastRenderedPageBreak/>
        <w:t xml:space="preserve">الأهداف المراد بلوغها فيما يتعلق بإعادة تهيئة مواقع </w:t>
      </w:r>
      <w:proofErr w:type="spellStart"/>
      <w:r w:rsidRPr="00E94E34">
        <w:rPr>
          <w:rFonts w:hint="cs"/>
          <w:rtl/>
        </w:rPr>
        <w:t>المقالع</w:t>
      </w:r>
      <w:proofErr w:type="spellEnd"/>
      <w:r w:rsidRPr="00E94E34">
        <w:rPr>
          <w:rFonts w:hint="cs"/>
          <w:rtl/>
        </w:rPr>
        <w:t xml:space="preserve"> عند الانتهاء من استغلالها؛</w:t>
      </w:r>
    </w:p>
    <w:p w:rsidR="00F2665C" w:rsidRPr="00E94E34" w:rsidRDefault="00F2665C" w:rsidP="0014103B">
      <w:pPr>
        <w:pStyle w:val="Style9"/>
        <w:numPr>
          <w:ilvl w:val="0"/>
          <w:numId w:val="17"/>
        </w:numPr>
      </w:pPr>
      <w:r w:rsidRPr="00E94E34">
        <w:rPr>
          <w:rFonts w:hint="cs"/>
          <w:rtl/>
        </w:rPr>
        <w:t xml:space="preserve">إن اقتضى </w:t>
      </w:r>
      <w:proofErr w:type="spellStart"/>
      <w:r w:rsidRPr="00E94E34">
        <w:rPr>
          <w:rFonts w:hint="cs"/>
          <w:rtl/>
        </w:rPr>
        <w:t>الحال،</w:t>
      </w:r>
      <w:proofErr w:type="spellEnd"/>
      <w:r w:rsidRPr="00E94E34">
        <w:rPr>
          <w:rFonts w:hint="cs"/>
          <w:rtl/>
        </w:rPr>
        <w:t xml:space="preserve"> الشروط الخاصة للاستغلال المطبقة على جميع </w:t>
      </w:r>
      <w:proofErr w:type="spellStart"/>
      <w:r w:rsidRPr="00E94E34">
        <w:rPr>
          <w:rFonts w:hint="cs"/>
          <w:rtl/>
        </w:rPr>
        <w:t>المقالع</w:t>
      </w:r>
      <w:proofErr w:type="spellEnd"/>
      <w:r w:rsidRPr="00E94E34">
        <w:rPr>
          <w:rFonts w:hint="cs"/>
          <w:rtl/>
        </w:rPr>
        <w:t xml:space="preserve"> أو على بعض الأصناف منها؛</w:t>
      </w:r>
    </w:p>
    <w:p w:rsidR="00F2665C" w:rsidRPr="00E94E34" w:rsidRDefault="00F2665C" w:rsidP="0014103B">
      <w:pPr>
        <w:pStyle w:val="Style9"/>
        <w:numPr>
          <w:ilvl w:val="0"/>
          <w:numId w:val="17"/>
        </w:numPr>
      </w:pPr>
      <w:r w:rsidRPr="00E94E34">
        <w:rPr>
          <w:rFonts w:hint="cs"/>
          <w:rtl/>
        </w:rPr>
        <w:t>المساحات الدنيا للاستغلال؛</w:t>
      </w:r>
    </w:p>
    <w:p w:rsidR="00F2665C" w:rsidRPr="00E94E34" w:rsidRDefault="00F2665C" w:rsidP="0014103B">
      <w:pPr>
        <w:pStyle w:val="Style9"/>
        <w:numPr>
          <w:ilvl w:val="0"/>
          <w:numId w:val="17"/>
        </w:numPr>
      </w:pPr>
      <w:r w:rsidRPr="00E94E34">
        <w:rPr>
          <w:rFonts w:hint="cs"/>
          <w:rtl/>
        </w:rPr>
        <w:t>المناطق التي يمكن استغلال مواردها عن طريق الجرف؛</w:t>
      </w:r>
    </w:p>
    <w:p w:rsidR="00F2665C" w:rsidRPr="00E94E34" w:rsidRDefault="00F2665C" w:rsidP="0014103B">
      <w:pPr>
        <w:pStyle w:val="Style9"/>
        <w:numPr>
          <w:ilvl w:val="0"/>
          <w:numId w:val="17"/>
        </w:numPr>
      </w:pPr>
      <w:r w:rsidRPr="00E94E34">
        <w:rPr>
          <w:rFonts w:hint="cs"/>
          <w:rtl/>
        </w:rPr>
        <w:t xml:space="preserve">شروط </w:t>
      </w:r>
      <w:proofErr w:type="spellStart"/>
      <w:r w:rsidRPr="00E94E34">
        <w:rPr>
          <w:rFonts w:hint="cs"/>
          <w:rtl/>
        </w:rPr>
        <w:t>وكيفيات</w:t>
      </w:r>
      <w:proofErr w:type="spellEnd"/>
      <w:r w:rsidRPr="00E94E34">
        <w:rPr>
          <w:rFonts w:hint="cs"/>
          <w:rtl/>
        </w:rPr>
        <w:t xml:space="preserve"> عمليات الغمر.</w:t>
      </w:r>
    </w:p>
    <w:p w:rsidR="00626E7A" w:rsidRPr="00E94E34" w:rsidRDefault="00F2665C" w:rsidP="0014103B">
      <w:pPr>
        <w:pStyle w:val="Style9"/>
        <w:rPr>
          <w:rtl/>
        </w:rPr>
      </w:pPr>
      <w:r w:rsidRPr="00E94E34">
        <w:rPr>
          <w:rFonts w:hint="cs"/>
          <w:rtl/>
        </w:rPr>
        <w:t xml:space="preserve">تشتمل هذه المخططات على وثائق بيانية </w:t>
      </w:r>
      <w:proofErr w:type="spellStart"/>
      <w:r w:rsidRPr="00E94E34">
        <w:rPr>
          <w:rFonts w:hint="cs"/>
          <w:rtl/>
        </w:rPr>
        <w:t>وخرائطية</w:t>
      </w:r>
      <w:proofErr w:type="spellEnd"/>
      <w:r w:rsidRPr="00E94E34">
        <w:rPr>
          <w:rFonts w:hint="cs"/>
          <w:rtl/>
        </w:rPr>
        <w:t>.</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6</w:t>
      </w:r>
    </w:p>
    <w:p w:rsidR="00235695" w:rsidRPr="00E94E34" w:rsidRDefault="00467D45" w:rsidP="0014103B">
      <w:pPr>
        <w:pStyle w:val="Style9"/>
        <w:rPr>
          <w:rtl/>
        </w:rPr>
      </w:pPr>
      <w:r w:rsidRPr="00E94E34">
        <w:rPr>
          <w:rFonts w:hint="cs"/>
          <w:rtl/>
        </w:rPr>
        <w:t xml:space="preserve">تعد </w:t>
      </w:r>
      <w:r w:rsidR="00235695" w:rsidRPr="00E94E34">
        <w:rPr>
          <w:rFonts w:hint="cs"/>
          <w:rtl/>
        </w:rPr>
        <w:t xml:space="preserve">المخططات </w:t>
      </w:r>
      <w:proofErr w:type="spellStart"/>
      <w:r w:rsidR="00235695" w:rsidRPr="00E94E34">
        <w:rPr>
          <w:rFonts w:hint="cs"/>
          <w:rtl/>
        </w:rPr>
        <w:t>الجهوية</w:t>
      </w:r>
      <w:proofErr w:type="spellEnd"/>
      <w:r w:rsidR="00235695" w:rsidRPr="00E94E34">
        <w:rPr>
          <w:rFonts w:hint="cs"/>
          <w:rtl/>
        </w:rPr>
        <w:t xml:space="preserve"> لتدبير </w:t>
      </w:r>
      <w:proofErr w:type="spellStart"/>
      <w:r w:rsidR="00235695" w:rsidRPr="00E94E34">
        <w:rPr>
          <w:rFonts w:hint="cs"/>
          <w:rtl/>
        </w:rPr>
        <w:t>المقالع</w:t>
      </w:r>
      <w:proofErr w:type="spellEnd"/>
      <w:r w:rsidR="00235695" w:rsidRPr="00E94E34">
        <w:rPr>
          <w:rFonts w:hint="cs"/>
          <w:rtl/>
        </w:rPr>
        <w:t xml:space="preserve"> من طرف الإدارة بمبادرة منها أو باقتراح من الجماعات الترابية وذلك لمدة عشرين (20</w:t>
      </w:r>
      <w:proofErr w:type="spellStart"/>
      <w:r w:rsidR="00235695" w:rsidRPr="00E94E34">
        <w:rPr>
          <w:rFonts w:hint="cs"/>
          <w:rtl/>
        </w:rPr>
        <w:t>)</w:t>
      </w:r>
      <w:proofErr w:type="spellEnd"/>
      <w:r w:rsidR="00235695" w:rsidRPr="00E94E34">
        <w:rPr>
          <w:rFonts w:hint="cs"/>
          <w:rtl/>
        </w:rPr>
        <w:t xml:space="preserve"> سنة.</w:t>
      </w:r>
    </w:p>
    <w:p w:rsidR="00235695" w:rsidRPr="00E94E34" w:rsidRDefault="00235695" w:rsidP="0014103B">
      <w:pPr>
        <w:pStyle w:val="Style9"/>
        <w:rPr>
          <w:rtl/>
        </w:rPr>
      </w:pPr>
      <w:r w:rsidRPr="00E94E34">
        <w:rPr>
          <w:rFonts w:hint="cs"/>
          <w:rtl/>
        </w:rPr>
        <w:t xml:space="preserve">يعرض مشروع المخطط </w:t>
      </w:r>
      <w:proofErr w:type="spellStart"/>
      <w:r w:rsidRPr="00E94E34">
        <w:rPr>
          <w:rFonts w:hint="cs"/>
          <w:rtl/>
        </w:rPr>
        <w:t>الجهوي</w:t>
      </w:r>
      <w:proofErr w:type="spellEnd"/>
      <w:r w:rsidRPr="00E94E34">
        <w:rPr>
          <w:rFonts w:hint="cs"/>
          <w:rtl/>
        </w:rPr>
        <w:t xml:space="preserve"> لتدبير </w:t>
      </w:r>
      <w:proofErr w:type="spellStart"/>
      <w:r w:rsidRPr="00E94E34">
        <w:rPr>
          <w:rFonts w:hint="cs"/>
          <w:rtl/>
        </w:rPr>
        <w:t>المقالع،</w:t>
      </w:r>
      <w:proofErr w:type="spellEnd"/>
      <w:r w:rsidRPr="00E94E34">
        <w:rPr>
          <w:rFonts w:hint="cs"/>
          <w:rtl/>
        </w:rPr>
        <w:t xml:space="preserve"> قبل المصادقة </w:t>
      </w:r>
      <w:proofErr w:type="spellStart"/>
      <w:r w:rsidRPr="00E94E34">
        <w:rPr>
          <w:rFonts w:hint="cs"/>
          <w:rtl/>
        </w:rPr>
        <w:t>عليه،</w:t>
      </w:r>
      <w:proofErr w:type="spellEnd"/>
      <w:r w:rsidRPr="00E94E34">
        <w:rPr>
          <w:rFonts w:hint="cs"/>
          <w:rtl/>
        </w:rPr>
        <w:t xml:space="preserve"> على اللجنة الوطنية لتتبع استغلال </w:t>
      </w:r>
      <w:proofErr w:type="spellStart"/>
      <w:r w:rsidRPr="00E94E34">
        <w:rPr>
          <w:rFonts w:hint="cs"/>
          <w:rtl/>
        </w:rPr>
        <w:t>المقالع</w:t>
      </w:r>
      <w:proofErr w:type="spellEnd"/>
      <w:r w:rsidRPr="00E94E34">
        <w:rPr>
          <w:rFonts w:hint="cs"/>
          <w:rtl/>
        </w:rPr>
        <w:t xml:space="preserve"> والجماعات الترابية والإدارات والمؤسسات العمومية والمنظمات المهنية المعنية الأكثر تمثيلية لهذا النشاط على صعيد </w:t>
      </w:r>
      <w:proofErr w:type="spellStart"/>
      <w:r w:rsidRPr="00E94E34">
        <w:rPr>
          <w:rFonts w:hint="cs"/>
          <w:rtl/>
        </w:rPr>
        <w:t>الجهة،</w:t>
      </w:r>
      <w:proofErr w:type="spellEnd"/>
      <w:r w:rsidRPr="00E94E34">
        <w:rPr>
          <w:rFonts w:hint="cs"/>
          <w:rtl/>
        </w:rPr>
        <w:t xml:space="preserve"> التي يجوز لها أن </w:t>
      </w:r>
      <w:proofErr w:type="spellStart"/>
      <w:r w:rsidRPr="00E94E34">
        <w:rPr>
          <w:rFonts w:hint="cs"/>
          <w:rtl/>
        </w:rPr>
        <w:t>تقدم،</w:t>
      </w:r>
      <w:proofErr w:type="spellEnd"/>
      <w:r w:rsidRPr="00E94E34">
        <w:rPr>
          <w:rFonts w:hint="cs"/>
          <w:rtl/>
        </w:rPr>
        <w:t xml:space="preserve"> داخل أجل ثلاثة (3</w:t>
      </w:r>
      <w:proofErr w:type="spellStart"/>
      <w:r w:rsidRPr="00E94E34">
        <w:rPr>
          <w:rFonts w:hint="cs"/>
          <w:rtl/>
        </w:rPr>
        <w:t>)</w:t>
      </w:r>
      <w:proofErr w:type="spellEnd"/>
      <w:r w:rsidRPr="00E94E34">
        <w:rPr>
          <w:rFonts w:hint="cs"/>
          <w:rtl/>
        </w:rPr>
        <w:t xml:space="preserve"> </w:t>
      </w:r>
      <w:proofErr w:type="spellStart"/>
      <w:r w:rsidRPr="00E94E34">
        <w:rPr>
          <w:rFonts w:hint="cs"/>
          <w:rtl/>
        </w:rPr>
        <w:t>أشهر،</w:t>
      </w:r>
      <w:proofErr w:type="spellEnd"/>
      <w:r w:rsidRPr="00E94E34">
        <w:rPr>
          <w:rFonts w:hint="cs"/>
          <w:rtl/>
        </w:rPr>
        <w:t xml:space="preserve"> يبتدئ من تاريخ تقديم مشروع المخطط </w:t>
      </w:r>
      <w:proofErr w:type="spellStart"/>
      <w:r w:rsidRPr="00E94E34">
        <w:rPr>
          <w:rFonts w:hint="cs"/>
          <w:rtl/>
        </w:rPr>
        <w:t>الجهوي</w:t>
      </w:r>
      <w:proofErr w:type="spellEnd"/>
      <w:r w:rsidRPr="00E94E34">
        <w:rPr>
          <w:rFonts w:hint="cs"/>
          <w:rtl/>
        </w:rPr>
        <w:t xml:space="preserve"> لتدبير </w:t>
      </w:r>
      <w:proofErr w:type="spellStart"/>
      <w:r w:rsidRPr="00E94E34">
        <w:rPr>
          <w:rFonts w:hint="cs"/>
          <w:rtl/>
        </w:rPr>
        <w:t>المقالع</w:t>
      </w:r>
      <w:proofErr w:type="spellEnd"/>
      <w:r w:rsidRPr="00E94E34">
        <w:rPr>
          <w:rFonts w:hint="cs"/>
          <w:rtl/>
        </w:rPr>
        <w:t xml:space="preserve"> </w:t>
      </w:r>
      <w:proofErr w:type="spellStart"/>
      <w:r w:rsidRPr="00E94E34">
        <w:rPr>
          <w:rFonts w:hint="cs"/>
          <w:rtl/>
        </w:rPr>
        <w:t>إليها،</w:t>
      </w:r>
      <w:proofErr w:type="spellEnd"/>
      <w:r w:rsidRPr="00E94E34">
        <w:rPr>
          <w:rFonts w:hint="cs"/>
          <w:rtl/>
        </w:rPr>
        <w:t xml:space="preserve"> ملاحظات </w:t>
      </w:r>
      <w:proofErr w:type="spellStart"/>
      <w:r w:rsidRPr="00E94E34">
        <w:rPr>
          <w:rFonts w:hint="cs"/>
          <w:rtl/>
        </w:rPr>
        <w:t>بشأنه،</w:t>
      </w:r>
      <w:proofErr w:type="spellEnd"/>
      <w:r w:rsidRPr="00E94E34">
        <w:rPr>
          <w:rFonts w:hint="cs"/>
          <w:rtl/>
        </w:rPr>
        <w:t xml:space="preserve"> حيث تقوم الإدارة بدراستها.</w:t>
      </w:r>
    </w:p>
    <w:p w:rsidR="008B6C2E" w:rsidRPr="00E94E34" w:rsidRDefault="00235695" w:rsidP="0014103B">
      <w:pPr>
        <w:pStyle w:val="Style9"/>
        <w:rPr>
          <w:rtl/>
        </w:rPr>
      </w:pPr>
      <w:proofErr w:type="gramStart"/>
      <w:r w:rsidRPr="00E94E34">
        <w:rPr>
          <w:rFonts w:hint="cs"/>
          <w:rtl/>
        </w:rPr>
        <w:t>كل</w:t>
      </w:r>
      <w:proofErr w:type="gramEnd"/>
      <w:r w:rsidRPr="00E94E34">
        <w:rPr>
          <w:rFonts w:hint="cs"/>
          <w:rtl/>
        </w:rPr>
        <w:t xml:space="preserve"> رفض للملاحظات السالفة الذكر يجب أن يكون معللا</w:t>
      </w:r>
      <w:r w:rsidR="008B6C2E" w:rsidRPr="00E94E34">
        <w:rPr>
          <w:rFonts w:hint="cs"/>
          <w:rtl/>
        </w:rPr>
        <w:t>.</w:t>
      </w:r>
    </w:p>
    <w:p w:rsidR="00235695" w:rsidRPr="00E94E34" w:rsidRDefault="00235695" w:rsidP="0014103B">
      <w:pPr>
        <w:pStyle w:val="Style9"/>
        <w:rPr>
          <w:rtl/>
        </w:rPr>
      </w:pPr>
      <w:r w:rsidRPr="00E94E34">
        <w:rPr>
          <w:rFonts w:hint="cs"/>
          <w:rtl/>
        </w:rPr>
        <w:t xml:space="preserve">ويعتبر عدم إبداء الرأي </w:t>
      </w:r>
      <w:proofErr w:type="gramStart"/>
      <w:r w:rsidRPr="00E94E34">
        <w:rPr>
          <w:rFonts w:hint="cs"/>
          <w:rtl/>
        </w:rPr>
        <w:t>داخل</w:t>
      </w:r>
      <w:proofErr w:type="gramEnd"/>
      <w:r w:rsidRPr="00E94E34">
        <w:rPr>
          <w:rFonts w:hint="cs"/>
          <w:rtl/>
        </w:rPr>
        <w:t xml:space="preserve"> الأجل </w:t>
      </w:r>
      <w:proofErr w:type="spellStart"/>
      <w:r w:rsidRPr="00E94E34">
        <w:rPr>
          <w:rFonts w:hint="cs"/>
          <w:rtl/>
        </w:rPr>
        <w:t>المذكور،</w:t>
      </w:r>
      <w:proofErr w:type="spellEnd"/>
      <w:r w:rsidRPr="00E94E34">
        <w:rPr>
          <w:rFonts w:hint="cs"/>
          <w:rtl/>
        </w:rPr>
        <w:t xml:space="preserve"> بمثابة موافقة على المشروع.</w:t>
      </w:r>
    </w:p>
    <w:p w:rsidR="00235695" w:rsidRPr="00E94E34" w:rsidRDefault="00235695" w:rsidP="0014103B">
      <w:pPr>
        <w:pStyle w:val="Style9"/>
        <w:rPr>
          <w:rtl/>
        </w:rPr>
      </w:pPr>
      <w:r w:rsidRPr="00E94E34">
        <w:rPr>
          <w:rFonts w:hint="cs"/>
          <w:rtl/>
        </w:rPr>
        <w:t xml:space="preserve">تحدد مسطرة إعداد ومراجعة المخططات </w:t>
      </w:r>
      <w:proofErr w:type="spellStart"/>
      <w:r w:rsidRPr="00E94E34">
        <w:rPr>
          <w:rFonts w:hint="cs"/>
          <w:rtl/>
        </w:rPr>
        <w:t>الجهوية</w:t>
      </w:r>
      <w:proofErr w:type="spellEnd"/>
      <w:r w:rsidRPr="00E94E34">
        <w:rPr>
          <w:rFonts w:hint="cs"/>
          <w:rtl/>
        </w:rPr>
        <w:t xml:space="preserve"> لتدبير </w:t>
      </w:r>
      <w:proofErr w:type="spellStart"/>
      <w:r w:rsidRPr="00E94E34">
        <w:rPr>
          <w:rFonts w:hint="cs"/>
          <w:rtl/>
        </w:rPr>
        <w:t>المقالع</w:t>
      </w:r>
      <w:proofErr w:type="spellEnd"/>
      <w:r w:rsidRPr="00E94E34">
        <w:rPr>
          <w:rFonts w:hint="cs"/>
          <w:rtl/>
        </w:rPr>
        <w:t xml:space="preserve"> وكذا المصادقة عليها بمرسوم.</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7</w:t>
      </w:r>
    </w:p>
    <w:p w:rsidR="008B6C2E" w:rsidRPr="00E94E34" w:rsidRDefault="00235695" w:rsidP="0014103B">
      <w:pPr>
        <w:pStyle w:val="Style9"/>
        <w:rPr>
          <w:rtl/>
        </w:rPr>
      </w:pPr>
      <w:r w:rsidRPr="00E94E34">
        <w:rPr>
          <w:rFonts w:hint="cs"/>
          <w:rtl/>
        </w:rPr>
        <w:t xml:space="preserve">تتم مراجعة مخططات تدبير </w:t>
      </w:r>
      <w:proofErr w:type="spellStart"/>
      <w:r w:rsidRPr="00E94E34">
        <w:rPr>
          <w:rFonts w:hint="cs"/>
          <w:rtl/>
        </w:rPr>
        <w:t>المقالع</w:t>
      </w:r>
      <w:proofErr w:type="spellEnd"/>
      <w:r w:rsidRPr="00E94E34">
        <w:rPr>
          <w:rFonts w:hint="cs"/>
          <w:rtl/>
        </w:rPr>
        <w:t xml:space="preserve"> من طرف الإدارة بمبادرة منها أو باقتراح من الجماعات </w:t>
      </w:r>
      <w:proofErr w:type="spellStart"/>
      <w:r w:rsidRPr="00E94E34">
        <w:rPr>
          <w:rFonts w:hint="cs"/>
          <w:rtl/>
        </w:rPr>
        <w:t>الترابية،</w:t>
      </w:r>
      <w:proofErr w:type="spellEnd"/>
      <w:r w:rsidRPr="00E94E34">
        <w:rPr>
          <w:rFonts w:hint="cs"/>
          <w:rtl/>
        </w:rPr>
        <w:t xml:space="preserve"> وفق أشكال </w:t>
      </w:r>
      <w:proofErr w:type="spellStart"/>
      <w:r w:rsidRPr="00E94E34">
        <w:rPr>
          <w:rFonts w:hint="cs"/>
          <w:rtl/>
        </w:rPr>
        <w:t>وكيفيات</w:t>
      </w:r>
      <w:proofErr w:type="spellEnd"/>
      <w:r w:rsidRPr="00E94E34">
        <w:rPr>
          <w:rFonts w:hint="cs"/>
          <w:rtl/>
        </w:rPr>
        <w:t xml:space="preserve"> إعدادها والمصادقة عليها</w:t>
      </w:r>
      <w:r w:rsidR="008B6C2E" w:rsidRPr="00E94E34">
        <w:rPr>
          <w:rFonts w:hint="cs"/>
          <w:rtl/>
        </w:rPr>
        <w:t>.</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8</w:t>
      </w:r>
    </w:p>
    <w:p w:rsidR="00626E7A" w:rsidRPr="00E94E34" w:rsidRDefault="00235695" w:rsidP="0014103B">
      <w:pPr>
        <w:pStyle w:val="Style9"/>
        <w:rPr>
          <w:rtl/>
        </w:rPr>
      </w:pPr>
      <w:r w:rsidRPr="00E94E34">
        <w:rPr>
          <w:rFonts w:hint="cs"/>
          <w:rtl/>
        </w:rPr>
        <w:t xml:space="preserve">يجب أن يكون استغلال المقلع متوافقا مع مقتضيات المخطط </w:t>
      </w:r>
      <w:proofErr w:type="spellStart"/>
      <w:r w:rsidRPr="00E94E34">
        <w:rPr>
          <w:rFonts w:hint="cs"/>
          <w:rtl/>
        </w:rPr>
        <w:t>الجهوي</w:t>
      </w:r>
      <w:proofErr w:type="spellEnd"/>
      <w:r w:rsidRPr="00E94E34">
        <w:rPr>
          <w:rFonts w:hint="cs"/>
          <w:rtl/>
        </w:rPr>
        <w:t xml:space="preserve"> لتدبير </w:t>
      </w:r>
      <w:proofErr w:type="spellStart"/>
      <w:r w:rsidRPr="00E94E34">
        <w:rPr>
          <w:rFonts w:hint="cs"/>
          <w:rtl/>
        </w:rPr>
        <w:t>المقالع</w:t>
      </w:r>
      <w:proofErr w:type="spellEnd"/>
      <w:r w:rsidRPr="00E94E34">
        <w:rPr>
          <w:rFonts w:hint="cs"/>
          <w:rtl/>
        </w:rPr>
        <w:t xml:space="preserve"> بمنطقة معينة في حالة وجوده.</w:t>
      </w:r>
    </w:p>
    <w:p w:rsidR="00A83A50" w:rsidRPr="00E94E34" w:rsidRDefault="00A83A50" w:rsidP="000B6755">
      <w:pPr>
        <w:pStyle w:val="a3"/>
        <w:rPr>
          <w:color w:val="auto"/>
          <w:rtl/>
        </w:rPr>
      </w:pPr>
      <w:bookmarkStart w:id="35" w:name="_Toc456622476"/>
      <w:r w:rsidRPr="00E94E34">
        <w:rPr>
          <w:rFonts w:hint="cs"/>
          <w:color w:val="auto"/>
          <w:rtl/>
        </w:rPr>
        <w:lastRenderedPageBreak/>
        <w:t xml:space="preserve">الباب </w:t>
      </w:r>
      <w:proofErr w:type="spellStart"/>
      <w:r w:rsidRPr="00E94E34">
        <w:rPr>
          <w:rFonts w:hint="cs"/>
          <w:color w:val="auto"/>
          <w:rtl/>
        </w:rPr>
        <w:t>الثالث:</w:t>
      </w:r>
      <w:proofErr w:type="spellEnd"/>
      <w:r w:rsidRPr="00E94E34">
        <w:rPr>
          <w:rFonts w:hint="cs"/>
          <w:color w:val="auto"/>
          <w:rtl/>
        </w:rPr>
        <w:t xml:space="preserve"> التصريح بفتح واستغلال </w:t>
      </w:r>
      <w:proofErr w:type="spellStart"/>
      <w:r w:rsidRPr="00E94E34">
        <w:rPr>
          <w:rFonts w:hint="cs"/>
          <w:color w:val="auto"/>
          <w:rtl/>
        </w:rPr>
        <w:t>المقالع</w:t>
      </w:r>
      <w:bookmarkEnd w:id="35"/>
      <w:proofErr w:type="spellEnd"/>
    </w:p>
    <w:p w:rsidR="00235695" w:rsidRPr="00E94E34" w:rsidRDefault="00A83A50" w:rsidP="00A02E9D">
      <w:pPr>
        <w:pStyle w:val="a4"/>
        <w:rPr>
          <w:color w:val="auto"/>
          <w:rtl/>
        </w:rPr>
      </w:pPr>
      <w:bookmarkStart w:id="36" w:name="_Toc456622477"/>
      <w:proofErr w:type="gramStart"/>
      <w:r w:rsidRPr="00E94E34">
        <w:rPr>
          <w:color w:val="auto"/>
          <w:rtl/>
        </w:rPr>
        <w:t>الفرع</w:t>
      </w:r>
      <w:proofErr w:type="gramEnd"/>
      <w:r w:rsidRPr="00E94E34">
        <w:rPr>
          <w:color w:val="auto"/>
          <w:rtl/>
        </w:rPr>
        <w:t xml:space="preserve"> </w:t>
      </w:r>
      <w:proofErr w:type="spellStart"/>
      <w:r w:rsidRPr="00E94E34">
        <w:rPr>
          <w:color w:val="auto"/>
          <w:rtl/>
        </w:rPr>
        <w:t>ال</w:t>
      </w:r>
      <w:r w:rsidRPr="00E94E34">
        <w:rPr>
          <w:rFonts w:hint="cs"/>
          <w:color w:val="auto"/>
          <w:rtl/>
        </w:rPr>
        <w:t>أول:</w:t>
      </w:r>
      <w:proofErr w:type="spellEnd"/>
      <w:r w:rsidRPr="00E94E34">
        <w:rPr>
          <w:rFonts w:hint="cs"/>
          <w:color w:val="auto"/>
          <w:rtl/>
        </w:rPr>
        <w:t xml:space="preserve"> إيداع التصريح ومدة الاستغلال</w:t>
      </w:r>
      <w:bookmarkEnd w:id="36"/>
    </w:p>
    <w:p w:rsidR="00626E7A" w:rsidRPr="00E94E34" w:rsidRDefault="00626E7A" w:rsidP="00830764">
      <w:pPr>
        <w:pStyle w:val="a"/>
        <w:tabs>
          <w:tab w:val="clear" w:pos="4031"/>
          <w:tab w:val="clear" w:pos="4535"/>
        </w:tabs>
        <w:rPr>
          <w:color w:val="auto"/>
          <w:rtl/>
        </w:rPr>
      </w:pPr>
      <w:proofErr w:type="gramStart"/>
      <w:r w:rsidRPr="00E94E34">
        <w:rPr>
          <w:color w:val="auto"/>
          <w:rtl/>
        </w:rPr>
        <w:t>الم</w:t>
      </w:r>
      <w:r w:rsidR="007F0E77" w:rsidRPr="00E94E34">
        <w:rPr>
          <w:rFonts w:hint="cs"/>
          <w:color w:val="auto"/>
          <w:rtl/>
        </w:rPr>
        <w:t>ا</w:t>
      </w:r>
      <w:r w:rsidRPr="00E94E34">
        <w:rPr>
          <w:color w:val="auto"/>
          <w:rtl/>
        </w:rPr>
        <w:t>دة</w:t>
      </w:r>
      <w:proofErr w:type="gramEnd"/>
      <w:r w:rsidRPr="00E94E34">
        <w:rPr>
          <w:color w:val="auto"/>
          <w:rtl/>
        </w:rPr>
        <w:t xml:space="preserve"> 9</w:t>
      </w:r>
    </w:p>
    <w:p w:rsidR="00DF26A1" w:rsidRPr="00E94E34" w:rsidRDefault="00A83A50" w:rsidP="0014103B">
      <w:pPr>
        <w:pStyle w:val="Style9"/>
        <w:rPr>
          <w:rtl/>
        </w:rPr>
      </w:pPr>
      <w:r w:rsidRPr="00E94E34">
        <w:rPr>
          <w:rFonts w:hint="cs"/>
          <w:rtl/>
        </w:rPr>
        <w:t xml:space="preserve">يخضع فتح واستغلال </w:t>
      </w:r>
      <w:proofErr w:type="spellStart"/>
      <w:r w:rsidRPr="00E94E34">
        <w:rPr>
          <w:rFonts w:hint="cs"/>
          <w:rtl/>
        </w:rPr>
        <w:t>المقالع</w:t>
      </w:r>
      <w:proofErr w:type="spellEnd"/>
      <w:r w:rsidRPr="00E94E34">
        <w:rPr>
          <w:rFonts w:hint="cs"/>
          <w:rtl/>
        </w:rPr>
        <w:t xml:space="preserve"> لتصريح مسبق بالاستغلال لدى الإدارة التي تسلم وصل التصريح بشأنه</w:t>
      </w:r>
      <w:r w:rsidR="00DF26A1" w:rsidRPr="00E94E34">
        <w:rPr>
          <w:rFonts w:hint="cs"/>
          <w:rtl/>
        </w:rPr>
        <w:t>.</w:t>
      </w:r>
    </w:p>
    <w:p w:rsidR="00A83A50" w:rsidRPr="00E94E34" w:rsidRDefault="00A83A50" w:rsidP="0014103B">
      <w:pPr>
        <w:pStyle w:val="Style9"/>
        <w:rPr>
          <w:rtl/>
        </w:rPr>
      </w:pPr>
      <w:r w:rsidRPr="00E94E34">
        <w:rPr>
          <w:rFonts w:hint="cs"/>
          <w:rtl/>
        </w:rPr>
        <w:t xml:space="preserve">ويحدد بنص تنظيمي نموذج التصريح ونموذج كناش </w:t>
      </w:r>
      <w:proofErr w:type="spellStart"/>
      <w:r w:rsidRPr="00E94E34">
        <w:rPr>
          <w:rFonts w:hint="cs"/>
          <w:rtl/>
        </w:rPr>
        <w:t>التحملات</w:t>
      </w:r>
      <w:proofErr w:type="spellEnd"/>
      <w:r w:rsidRPr="00E94E34">
        <w:rPr>
          <w:rFonts w:hint="cs"/>
          <w:rtl/>
        </w:rPr>
        <w:t xml:space="preserve"> ولائحة الوثائق المكونة لملف التصريح وكذا نموذج وصل التصريح ومسطرة الحصول عليه.</w:t>
      </w:r>
    </w:p>
    <w:p w:rsidR="00A83A50" w:rsidRPr="00E94E34" w:rsidRDefault="00A83A50" w:rsidP="0014103B">
      <w:pPr>
        <w:pStyle w:val="Style9"/>
        <w:rPr>
          <w:rtl/>
        </w:rPr>
      </w:pPr>
      <w:r w:rsidRPr="00E94E34">
        <w:rPr>
          <w:rFonts w:hint="cs"/>
          <w:rtl/>
        </w:rPr>
        <w:t xml:space="preserve">ويجب أن يتضمن التصريح على الخصوص ما </w:t>
      </w:r>
      <w:proofErr w:type="gramStart"/>
      <w:r w:rsidRPr="00E94E34">
        <w:rPr>
          <w:rFonts w:hint="cs"/>
          <w:rtl/>
        </w:rPr>
        <w:t>يلي</w:t>
      </w:r>
      <w:proofErr w:type="gramEnd"/>
      <w:r w:rsidRPr="00E94E34">
        <w:rPr>
          <w:rFonts w:hint="cs"/>
          <w:rtl/>
        </w:rPr>
        <w:t>:</w:t>
      </w:r>
    </w:p>
    <w:p w:rsidR="00A83A50" w:rsidRPr="00E94E34" w:rsidRDefault="00A83A50" w:rsidP="0014103B">
      <w:pPr>
        <w:pStyle w:val="Style9"/>
        <w:numPr>
          <w:ilvl w:val="0"/>
          <w:numId w:val="16"/>
        </w:numPr>
      </w:pPr>
      <w:proofErr w:type="gramStart"/>
      <w:r w:rsidRPr="00E94E34">
        <w:rPr>
          <w:rFonts w:hint="cs"/>
          <w:rtl/>
        </w:rPr>
        <w:t>اسم</w:t>
      </w:r>
      <w:proofErr w:type="gramEnd"/>
      <w:r w:rsidRPr="00E94E34">
        <w:rPr>
          <w:rFonts w:hint="cs"/>
          <w:rtl/>
        </w:rPr>
        <w:t xml:space="preserve"> المستغل وعنوانه؛</w:t>
      </w:r>
    </w:p>
    <w:p w:rsidR="00A83A50" w:rsidRPr="00E94E34" w:rsidRDefault="00A83A50" w:rsidP="0014103B">
      <w:pPr>
        <w:pStyle w:val="Style9"/>
        <w:numPr>
          <w:ilvl w:val="0"/>
          <w:numId w:val="16"/>
        </w:numPr>
      </w:pPr>
      <w:proofErr w:type="gramStart"/>
      <w:r w:rsidRPr="00E94E34">
        <w:rPr>
          <w:rFonts w:hint="cs"/>
          <w:rtl/>
        </w:rPr>
        <w:t>تعريفه</w:t>
      </w:r>
      <w:proofErr w:type="gramEnd"/>
      <w:r w:rsidRPr="00E94E34">
        <w:rPr>
          <w:rFonts w:hint="cs"/>
          <w:rtl/>
        </w:rPr>
        <w:t xml:space="preserve"> الضريبي؛</w:t>
      </w:r>
    </w:p>
    <w:p w:rsidR="00A83A50" w:rsidRPr="00E94E34" w:rsidRDefault="00A83A50" w:rsidP="0014103B">
      <w:pPr>
        <w:pStyle w:val="Style9"/>
        <w:numPr>
          <w:ilvl w:val="0"/>
          <w:numId w:val="16"/>
        </w:numPr>
      </w:pPr>
      <w:r w:rsidRPr="00E94E34">
        <w:rPr>
          <w:rFonts w:hint="cs"/>
          <w:rtl/>
        </w:rPr>
        <w:t>رقم الانخراط في الصندوق الوطني للضمان الاجتماعي؛</w:t>
      </w:r>
    </w:p>
    <w:p w:rsidR="00A83A50" w:rsidRPr="00E94E34" w:rsidRDefault="00A83A50" w:rsidP="0014103B">
      <w:pPr>
        <w:pStyle w:val="Style9"/>
        <w:numPr>
          <w:ilvl w:val="0"/>
          <w:numId w:val="16"/>
        </w:numPr>
      </w:pPr>
      <w:r w:rsidRPr="00E94E34">
        <w:rPr>
          <w:rFonts w:hint="cs"/>
          <w:rtl/>
        </w:rPr>
        <w:t>رقم السجل التجاري.</w:t>
      </w:r>
    </w:p>
    <w:p w:rsidR="00A83A50" w:rsidRPr="00E94E34" w:rsidRDefault="00A83A50" w:rsidP="0014103B">
      <w:pPr>
        <w:pStyle w:val="Style9"/>
        <w:rPr>
          <w:rtl/>
        </w:rPr>
      </w:pPr>
      <w:r w:rsidRPr="00E94E34">
        <w:rPr>
          <w:rFonts w:hint="cs"/>
          <w:rtl/>
        </w:rPr>
        <w:t xml:space="preserve">يتضمن كناش </w:t>
      </w:r>
      <w:proofErr w:type="spellStart"/>
      <w:r w:rsidRPr="00E94E34">
        <w:rPr>
          <w:rFonts w:hint="cs"/>
          <w:rtl/>
        </w:rPr>
        <w:t>التحملات</w:t>
      </w:r>
      <w:proofErr w:type="spellEnd"/>
      <w:r w:rsidRPr="00E94E34">
        <w:rPr>
          <w:rFonts w:hint="cs"/>
          <w:rtl/>
        </w:rPr>
        <w:t xml:space="preserve"> على الخصوص البيانات التالية:</w:t>
      </w:r>
    </w:p>
    <w:p w:rsidR="00A83A50" w:rsidRPr="00E94E34" w:rsidRDefault="00A83A50" w:rsidP="0014103B">
      <w:pPr>
        <w:pStyle w:val="Style9"/>
        <w:numPr>
          <w:ilvl w:val="0"/>
          <w:numId w:val="16"/>
        </w:numPr>
      </w:pPr>
      <w:r w:rsidRPr="00E94E34">
        <w:rPr>
          <w:rFonts w:hint="cs"/>
          <w:rtl/>
        </w:rPr>
        <w:t>الأشغال الضرورية لتهيئة موقع المقلع؛</w:t>
      </w:r>
    </w:p>
    <w:p w:rsidR="00A83A50" w:rsidRPr="00E94E34" w:rsidRDefault="00A83A50" w:rsidP="0014103B">
      <w:pPr>
        <w:pStyle w:val="Style9"/>
        <w:numPr>
          <w:ilvl w:val="0"/>
          <w:numId w:val="16"/>
        </w:numPr>
      </w:pPr>
      <w:proofErr w:type="gramStart"/>
      <w:r w:rsidRPr="00E94E34">
        <w:rPr>
          <w:rFonts w:hint="cs"/>
          <w:rtl/>
        </w:rPr>
        <w:t>وسائل</w:t>
      </w:r>
      <w:proofErr w:type="gramEnd"/>
      <w:r w:rsidRPr="00E94E34">
        <w:rPr>
          <w:rFonts w:hint="cs"/>
          <w:rtl/>
        </w:rPr>
        <w:t xml:space="preserve"> الاستغلال؛</w:t>
      </w:r>
    </w:p>
    <w:p w:rsidR="00A83A50" w:rsidRPr="00E94E34" w:rsidRDefault="00A83A50" w:rsidP="0014103B">
      <w:pPr>
        <w:pStyle w:val="Style9"/>
        <w:numPr>
          <w:ilvl w:val="0"/>
          <w:numId w:val="16"/>
        </w:numPr>
      </w:pPr>
      <w:proofErr w:type="gramStart"/>
      <w:r w:rsidRPr="00E94E34">
        <w:rPr>
          <w:rFonts w:hint="cs"/>
          <w:rtl/>
        </w:rPr>
        <w:t>وتيرة</w:t>
      </w:r>
      <w:proofErr w:type="gramEnd"/>
      <w:r w:rsidRPr="00E94E34">
        <w:rPr>
          <w:rFonts w:hint="cs"/>
          <w:rtl/>
        </w:rPr>
        <w:t xml:space="preserve"> وكميات الاستغلال المرتقبة؛</w:t>
      </w:r>
    </w:p>
    <w:p w:rsidR="00A83A50" w:rsidRPr="00E94E34" w:rsidRDefault="00A83A50" w:rsidP="0014103B">
      <w:pPr>
        <w:pStyle w:val="Style9"/>
        <w:numPr>
          <w:ilvl w:val="0"/>
          <w:numId w:val="16"/>
        </w:numPr>
      </w:pPr>
      <w:r w:rsidRPr="00E94E34">
        <w:rPr>
          <w:rFonts w:hint="cs"/>
          <w:rtl/>
        </w:rPr>
        <w:t xml:space="preserve">تدابير الصحة </w:t>
      </w:r>
      <w:proofErr w:type="gramStart"/>
      <w:r w:rsidRPr="00E94E34">
        <w:rPr>
          <w:rFonts w:hint="cs"/>
          <w:rtl/>
        </w:rPr>
        <w:t>والسلامة</w:t>
      </w:r>
      <w:proofErr w:type="gramEnd"/>
      <w:r w:rsidRPr="00E94E34">
        <w:rPr>
          <w:rFonts w:hint="cs"/>
          <w:rtl/>
        </w:rPr>
        <w:t xml:space="preserve"> والوقاية؛</w:t>
      </w:r>
    </w:p>
    <w:p w:rsidR="00A83A50" w:rsidRPr="00E94E34" w:rsidRDefault="00A83A50" w:rsidP="0014103B">
      <w:pPr>
        <w:pStyle w:val="Style9"/>
        <w:numPr>
          <w:ilvl w:val="0"/>
          <w:numId w:val="16"/>
        </w:numPr>
      </w:pPr>
      <w:r w:rsidRPr="00E94E34">
        <w:rPr>
          <w:rFonts w:hint="cs"/>
          <w:rtl/>
        </w:rPr>
        <w:t xml:space="preserve">خطة </w:t>
      </w:r>
      <w:proofErr w:type="spellStart"/>
      <w:r w:rsidRPr="00E94E34">
        <w:rPr>
          <w:rFonts w:hint="cs"/>
          <w:rtl/>
        </w:rPr>
        <w:t>التشوير؛</w:t>
      </w:r>
      <w:proofErr w:type="spellEnd"/>
    </w:p>
    <w:p w:rsidR="00A83A50" w:rsidRPr="00E94E34" w:rsidRDefault="00A83A50" w:rsidP="0014103B">
      <w:pPr>
        <w:pStyle w:val="Style9"/>
        <w:numPr>
          <w:ilvl w:val="0"/>
          <w:numId w:val="16"/>
        </w:numPr>
      </w:pPr>
      <w:r w:rsidRPr="00E94E34">
        <w:rPr>
          <w:rFonts w:hint="cs"/>
          <w:rtl/>
        </w:rPr>
        <w:t>إجراءات وتدابير إعادة التهيئة وتأهيل المواقع.</w:t>
      </w:r>
    </w:p>
    <w:p w:rsidR="00A83A50" w:rsidRPr="00E94E34" w:rsidRDefault="00816CD2" w:rsidP="0014103B">
      <w:pPr>
        <w:pStyle w:val="Style9"/>
        <w:rPr>
          <w:rtl/>
        </w:rPr>
      </w:pPr>
      <w:proofErr w:type="gramStart"/>
      <w:r w:rsidRPr="00E94E34">
        <w:rPr>
          <w:rFonts w:hint="cs"/>
          <w:rtl/>
        </w:rPr>
        <w:t>يس</w:t>
      </w:r>
      <w:r w:rsidR="00A83A50" w:rsidRPr="00E94E34">
        <w:rPr>
          <w:rFonts w:hint="cs"/>
          <w:rtl/>
        </w:rPr>
        <w:t>ل</w:t>
      </w:r>
      <w:r w:rsidRPr="00E94E34">
        <w:rPr>
          <w:rFonts w:hint="cs"/>
          <w:rtl/>
        </w:rPr>
        <w:t>م</w:t>
      </w:r>
      <w:proofErr w:type="gramEnd"/>
      <w:r w:rsidR="00A83A50" w:rsidRPr="00E94E34">
        <w:rPr>
          <w:rFonts w:hint="cs"/>
          <w:rtl/>
        </w:rPr>
        <w:t xml:space="preserve"> وصل التصريح للمستغل بناء على طلب مباشر أو بعد مسطرة طلب العروض الذي تعلن عليه الإدارة المدبرة للملك العمومي.</w:t>
      </w:r>
    </w:p>
    <w:p w:rsidR="00A83A50" w:rsidRPr="00E94E34" w:rsidRDefault="00A83A50" w:rsidP="0014103B">
      <w:pPr>
        <w:pStyle w:val="Style9"/>
        <w:rPr>
          <w:rtl/>
        </w:rPr>
      </w:pPr>
      <w:r w:rsidRPr="00E94E34">
        <w:rPr>
          <w:rFonts w:hint="cs"/>
          <w:rtl/>
        </w:rPr>
        <w:t>يسلم وصل التصريح داخل أجل لا يتعدى ستين (60</w:t>
      </w:r>
      <w:proofErr w:type="spellStart"/>
      <w:r w:rsidRPr="00E94E34">
        <w:rPr>
          <w:rFonts w:hint="cs"/>
          <w:rtl/>
        </w:rPr>
        <w:t>)</w:t>
      </w:r>
      <w:proofErr w:type="spellEnd"/>
      <w:r w:rsidRPr="00E94E34">
        <w:rPr>
          <w:rFonts w:hint="cs"/>
          <w:rtl/>
        </w:rPr>
        <w:t xml:space="preserve"> يوما الموالية من تاريخ تقديم </w:t>
      </w:r>
      <w:proofErr w:type="spellStart"/>
      <w:r w:rsidRPr="00E94E34">
        <w:rPr>
          <w:rFonts w:hint="cs"/>
          <w:rtl/>
        </w:rPr>
        <w:t>التصريح،</w:t>
      </w:r>
      <w:proofErr w:type="spellEnd"/>
      <w:r w:rsidRPr="00E94E34">
        <w:rPr>
          <w:rFonts w:hint="cs"/>
          <w:rtl/>
        </w:rPr>
        <w:t xml:space="preserve"> غير أن هذا الأجل </w:t>
      </w:r>
      <w:r w:rsidR="001229A0" w:rsidRPr="00E94E34">
        <w:rPr>
          <w:rFonts w:hint="cs"/>
          <w:rtl/>
        </w:rPr>
        <w:t>يحدد في ثلاثين (30</w:t>
      </w:r>
      <w:proofErr w:type="spellStart"/>
      <w:r w:rsidR="001229A0" w:rsidRPr="00E94E34">
        <w:rPr>
          <w:rFonts w:hint="cs"/>
          <w:rtl/>
        </w:rPr>
        <w:t>)</w:t>
      </w:r>
      <w:proofErr w:type="spellEnd"/>
      <w:r w:rsidR="001229A0" w:rsidRPr="00E94E34">
        <w:rPr>
          <w:rFonts w:hint="cs"/>
          <w:rtl/>
        </w:rPr>
        <w:t xml:space="preserve"> يوما بالنسبة </w:t>
      </w:r>
      <w:proofErr w:type="spellStart"/>
      <w:r w:rsidR="001229A0" w:rsidRPr="00E94E34">
        <w:rPr>
          <w:rFonts w:hint="cs"/>
          <w:rtl/>
        </w:rPr>
        <w:t>لمقالع</w:t>
      </w:r>
      <w:proofErr w:type="spellEnd"/>
      <w:r w:rsidR="001229A0" w:rsidRPr="00E94E34">
        <w:rPr>
          <w:rFonts w:hint="cs"/>
          <w:rtl/>
        </w:rPr>
        <w:t xml:space="preserve"> الأشغال العمومية </w:t>
      </w:r>
      <w:proofErr w:type="spellStart"/>
      <w:r w:rsidR="001229A0" w:rsidRPr="00E94E34">
        <w:rPr>
          <w:rFonts w:hint="cs"/>
          <w:rtl/>
        </w:rPr>
        <w:t>ومقالع</w:t>
      </w:r>
      <w:proofErr w:type="spellEnd"/>
      <w:r w:rsidR="001229A0" w:rsidRPr="00E94E34">
        <w:rPr>
          <w:rFonts w:hint="cs"/>
          <w:rtl/>
        </w:rPr>
        <w:t xml:space="preserve"> لأخذ العينات للاستكشاف.</w:t>
      </w:r>
    </w:p>
    <w:p w:rsidR="001229A0" w:rsidRPr="00E94E34" w:rsidRDefault="001229A0" w:rsidP="0014103B">
      <w:pPr>
        <w:pStyle w:val="Style9"/>
        <w:rPr>
          <w:rtl/>
        </w:rPr>
      </w:pPr>
      <w:r w:rsidRPr="00E94E34">
        <w:rPr>
          <w:rFonts w:hint="cs"/>
          <w:rtl/>
        </w:rPr>
        <w:t xml:space="preserve">يسري مفعول وصل التصريح ابتداء من تاريخ تسليمه </w:t>
      </w:r>
      <w:proofErr w:type="spellStart"/>
      <w:r w:rsidRPr="00E94E34">
        <w:rPr>
          <w:rFonts w:hint="cs"/>
          <w:rtl/>
        </w:rPr>
        <w:t>أوتبليغه</w:t>
      </w:r>
      <w:proofErr w:type="spellEnd"/>
      <w:r w:rsidRPr="00E94E34">
        <w:rPr>
          <w:rFonts w:hint="cs"/>
          <w:rtl/>
        </w:rPr>
        <w:t>.</w:t>
      </w:r>
    </w:p>
    <w:p w:rsidR="00DF26A1" w:rsidRPr="00E94E34" w:rsidRDefault="001229A0" w:rsidP="0014103B">
      <w:pPr>
        <w:pStyle w:val="Style9"/>
        <w:rPr>
          <w:rtl/>
        </w:rPr>
      </w:pPr>
      <w:r w:rsidRPr="00E94E34">
        <w:rPr>
          <w:rFonts w:hint="cs"/>
          <w:rtl/>
        </w:rPr>
        <w:t xml:space="preserve">وتحدد بمرسوم أنواع </w:t>
      </w:r>
      <w:proofErr w:type="spellStart"/>
      <w:r w:rsidRPr="00E94E34">
        <w:rPr>
          <w:rFonts w:hint="cs"/>
          <w:rtl/>
        </w:rPr>
        <w:t>المقالع</w:t>
      </w:r>
      <w:proofErr w:type="spellEnd"/>
      <w:r w:rsidRPr="00E94E34">
        <w:rPr>
          <w:rFonts w:hint="cs"/>
          <w:rtl/>
        </w:rPr>
        <w:t xml:space="preserve"> التي يجب تثمين المواد المستخرجة منها على أن تحدد النسبة المئوية لهذه المواد </w:t>
      </w:r>
      <w:proofErr w:type="spellStart"/>
      <w:r w:rsidRPr="00E94E34">
        <w:rPr>
          <w:rFonts w:hint="cs"/>
          <w:rtl/>
        </w:rPr>
        <w:t>المثمنة،</w:t>
      </w:r>
      <w:proofErr w:type="spellEnd"/>
      <w:r w:rsidRPr="00E94E34">
        <w:rPr>
          <w:rFonts w:hint="cs"/>
          <w:rtl/>
        </w:rPr>
        <w:t xml:space="preserve"> بصفة تدريجية.</w:t>
      </w:r>
    </w:p>
    <w:p w:rsidR="00626E7A" w:rsidRPr="00E94E34" w:rsidRDefault="00626E7A" w:rsidP="00830764">
      <w:pPr>
        <w:pStyle w:val="a"/>
        <w:tabs>
          <w:tab w:val="clear" w:pos="4031"/>
          <w:tab w:val="clear" w:pos="4535"/>
        </w:tabs>
        <w:rPr>
          <w:color w:val="auto"/>
          <w:rtl/>
        </w:rPr>
      </w:pPr>
      <w:proofErr w:type="gramStart"/>
      <w:r w:rsidRPr="00E94E34">
        <w:rPr>
          <w:color w:val="auto"/>
          <w:rtl/>
        </w:rPr>
        <w:lastRenderedPageBreak/>
        <w:t>المادة</w:t>
      </w:r>
      <w:proofErr w:type="gramEnd"/>
      <w:r w:rsidRPr="00E94E34">
        <w:rPr>
          <w:color w:val="auto"/>
          <w:rtl/>
        </w:rPr>
        <w:t xml:space="preserve"> 10</w:t>
      </w:r>
    </w:p>
    <w:p w:rsidR="00E15205" w:rsidRPr="00E94E34" w:rsidRDefault="00E15205" w:rsidP="0014103B">
      <w:pPr>
        <w:pStyle w:val="Style9"/>
        <w:rPr>
          <w:rtl/>
        </w:rPr>
      </w:pPr>
      <w:r w:rsidRPr="00E94E34">
        <w:rPr>
          <w:rFonts w:hint="cs"/>
          <w:rtl/>
        </w:rPr>
        <w:t>تحدد المدة القصوى لاستغلال مقلع في عشرين (20</w:t>
      </w:r>
      <w:proofErr w:type="spellStart"/>
      <w:r w:rsidRPr="00E94E34">
        <w:rPr>
          <w:rFonts w:hint="cs"/>
          <w:rtl/>
        </w:rPr>
        <w:t>)</w:t>
      </w:r>
      <w:proofErr w:type="spellEnd"/>
      <w:r w:rsidRPr="00E94E34">
        <w:rPr>
          <w:rFonts w:hint="cs"/>
          <w:rtl/>
        </w:rPr>
        <w:t xml:space="preserve"> سنة بالنسبة </w:t>
      </w:r>
      <w:proofErr w:type="spellStart"/>
      <w:r w:rsidRPr="00E94E34">
        <w:rPr>
          <w:rFonts w:hint="cs"/>
          <w:rtl/>
        </w:rPr>
        <w:t>للمقالع</w:t>
      </w:r>
      <w:proofErr w:type="spellEnd"/>
      <w:r w:rsidRPr="00E94E34">
        <w:rPr>
          <w:rFonts w:hint="cs"/>
          <w:rtl/>
        </w:rPr>
        <w:t xml:space="preserve"> المكشوفة </w:t>
      </w:r>
      <w:proofErr w:type="spellStart"/>
      <w:r w:rsidRPr="00E94E34">
        <w:rPr>
          <w:rFonts w:hint="cs"/>
          <w:rtl/>
        </w:rPr>
        <w:t>والمقالع</w:t>
      </w:r>
      <w:proofErr w:type="spellEnd"/>
      <w:r w:rsidRPr="00E94E34">
        <w:rPr>
          <w:rFonts w:hint="cs"/>
          <w:rtl/>
        </w:rPr>
        <w:t xml:space="preserve"> الباطنية. ويمكن رفع هذه </w:t>
      </w:r>
      <w:proofErr w:type="gramStart"/>
      <w:r w:rsidRPr="00E94E34">
        <w:rPr>
          <w:rFonts w:hint="cs"/>
          <w:rtl/>
        </w:rPr>
        <w:t>المدة</w:t>
      </w:r>
      <w:proofErr w:type="gramEnd"/>
      <w:r w:rsidRPr="00E94E34">
        <w:rPr>
          <w:rFonts w:hint="cs"/>
          <w:rtl/>
        </w:rPr>
        <w:t xml:space="preserve"> إلى ثلاثين (30</w:t>
      </w:r>
      <w:proofErr w:type="spellStart"/>
      <w:r w:rsidRPr="00E94E34">
        <w:rPr>
          <w:rFonts w:hint="cs"/>
          <w:rtl/>
        </w:rPr>
        <w:t>)</w:t>
      </w:r>
      <w:proofErr w:type="spellEnd"/>
      <w:r w:rsidRPr="00E94E34">
        <w:rPr>
          <w:rFonts w:hint="cs"/>
          <w:rtl/>
        </w:rPr>
        <w:t xml:space="preserve"> </w:t>
      </w:r>
      <w:proofErr w:type="spellStart"/>
      <w:r w:rsidRPr="00E94E34">
        <w:rPr>
          <w:rFonts w:hint="cs"/>
          <w:rtl/>
        </w:rPr>
        <w:t>سنة،</w:t>
      </w:r>
      <w:proofErr w:type="spellEnd"/>
      <w:r w:rsidRPr="00E94E34">
        <w:rPr>
          <w:rFonts w:hint="cs"/>
          <w:rtl/>
        </w:rPr>
        <w:t xml:space="preserve"> إذا كان الاستغلال مرتبطا بصناعة تحويلية يفوق استثمارها أربعين مليون (40.000.000</w:t>
      </w:r>
      <w:proofErr w:type="spellStart"/>
      <w:r w:rsidRPr="00E94E34">
        <w:rPr>
          <w:rFonts w:hint="cs"/>
          <w:rtl/>
        </w:rPr>
        <w:t>)</w:t>
      </w:r>
      <w:proofErr w:type="spellEnd"/>
      <w:r w:rsidRPr="00E94E34">
        <w:rPr>
          <w:rFonts w:hint="cs"/>
          <w:rtl/>
        </w:rPr>
        <w:t xml:space="preserve"> </w:t>
      </w:r>
      <w:proofErr w:type="gramStart"/>
      <w:r w:rsidRPr="00E94E34">
        <w:rPr>
          <w:rFonts w:hint="cs"/>
          <w:rtl/>
        </w:rPr>
        <w:t>درهم</w:t>
      </w:r>
      <w:proofErr w:type="gramEnd"/>
      <w:r w:rsidRPr="00E94E34">
        <w:rPr>
          <w:rFonts w:hint="cs"/>
          <w:rtl/>
        </w:rPr>
        <w:t>.</w:t>
      </w:r>
    </w:p>
    <w:p w:rsidR="00465864" w:rsidRPr="00E94E34" w:rsidRDefault="00E15205" w:rsidP="0014103B">
      <w:pPr>
        <w:pStyle w:val="Style9"/>
        <w:rPr>
          <w:rtl/>
        </w:rPr>
      </w:pPr>
      <w:r w:rsidRPr="00E94E34">
        <w:rPr>
          <w:rFonts w:hint="cs"/>
          <w:rtl/>
        </w:rPr>
        <w:t xml:space="preserve">فيما يخص </w:t>
      </w:r>
      <w:proofErr w:type="spellStart"/>
      <w:r w:rsidR="00465864" w:rsidRPr="00E94E34">
        <w:rPr>
          <w:rFonts w:hint="cs"/>
          <w:rtl/>
        </w:rPr>
        <w:t>المقالع</w:t>
      </w:r>
      <w:proofErr w:type="spellEnd"/>
      <w:r w:rsidR="00465864" w:rsidRPr="00E94E34">
        <w:rPr>
          <w:rFonts w:hint="cs"/>
          <w:rtl/>
        </w:rPr>
        <w:t xml:space="preserve"> المتواجدة في عرض </w:t>
      </w:r>
      <w:proofErr w:type="spellStart"/>
      <w:r w:rsidR="00465864" w:rsidRPr="00E94E34">
        <w:rPr>
          <w:rFonts w:hint="cs"/>
          <w:rtl/>
        </w:rPr>
        <w:t>البحر،</w:t>
      </w:r>
      <w:proofErr w:type="spellEnd"/>
      <w:r w:rsidR="00465864" w:rsidRPr="00E94E34">
        <w:rPr>
          <w:rFonts w:hint="cs"/>
          <w:rtl/>
        </w:rPr>
        <w:t xml:space="preserve"> تحدد المدة القصوى لاستغلالها في عشر (10</w:t>
      </w:r>
      <w:proofErr w:type="spellStart"/>
      <w:r w:rsidR="00465864" w:rsidRPr="00E94E34">
        <w:rPr>
          <w:rFonts w:hint="cs"/>
          <w:rtl/>
        </w:rPr>
        <w:t>)</w:t>
      </w:r>
      <w:proofErr w:type="spellEnd"/>
      <w:r w:rsidR="00465864" w:rsidRPr="00E94E34">
        <w:rPr>
          <w:rFonts w:hint="cs"/>
          <w:rtl/>
        </w:rPr>
        <w:t xml:space="preserve"> سنوات.</w:t>
      </w:r>
    </w:p>
    <w:p w:rsidR="00465864" w:rsidRPr="00E94E34" w:rsidRDefault="00465864" w:rsidP="0014103B">
      <w:pPr>
        <w:pStyle w:val="Style9"/>
        <w:rPr>
          <w:rtl/>
        </w:rPr>
      </w:pPr>
      <w:r w:rsidRPr="00E94E34">
        <w:rPr>
          <w:rFonts w:hint="cs"/>
          <w:rtl/>
        </w:rPr>
        <w:t xml:space="preserve">يمكن تمديد مدة استغلال </w:t>
      </w:r>
      <w:proofErr w:type="spellStart"/>
      <w:r w:rsidRPr="00E94E34">
        <w:rPr>
          <w:rFonts w:hint="cs"/>
          <w:rtl/>
        </w:rPr>
        <w:t>مقالع</w:t>
      </w:r>
      <w:proofErr w:type="spellEnd"/>
      <w:r w:rsidRPr="00E94E34">
        <w:rPr>
          <w:rFonts w:hint="cs"/>
          <w:rtl/>
        </w:rPr>
        <w:t xml:space="preserve"> الأشغال العمومية المبينة في المادة الأولى بمدة توازي المد</w:t>
      </w:r>
      <w:r w:rsidR="00B37A63" w:rsidRPr="00E94E34">
        <w:rPr>
          <w:rFonts w:hint="cs"/>
          <w:rtl/>
        </w:rPr>
        <w:t xml:space="preserve">ة المترتبة عن توقف الأشغال بأمر </w:t>
      </w:r>
      <w:r w:rsidRPr="00E94E34">
        <w:rPr>
          <w:rFonts w:hint="cs"/>
          <w:rtl/>
        </w:rPr>
        <w:t>من الإدارة وبالمدة الناتجة عن التأخير في إنجاز الأشغال الذي طبقت بشأنه عقوبات.</w:t>
      </w:r>
    </w:p>
    <w:p w:rsidR="00626E7A" w:rsidRPr="00E94E34" w:rsidRDefault="00465864" w:rsidP="0014103B">
      <w:pPr>
        <w:pStyle w:val="Style9"/>
        <w:rPr>
          <w:rtl/>
        </w:rPr>
      </w:pPr>
      <w:r w:rsidRPr="00E94E34">
        <w:rPr>
          <w:rFonts w:hint="cs"/>
          <w:rtl/>
        </w:rPr>
        <w:t xml:space="preserve">فيما يخص </w:t>
      </w:r>
      <w:proofErr w:type="spellStart"/>
      <w:r w:rsidRPr="00E94E34">
        <w:rPr>
          <w:rFonts w:hint="cs"/>
          <w:rtl/>
        </w:rPr>
        <w:t>المقالع</w:t>
      </w:r>
      <w:proofErr w:type="spellEnd"/>
      <w:r w:rsidRPr="00E94E34">
        <w:rPr>
          <w:rFonts w:hint="cs"/>
          <w:rtl/>
        </w:rPr>
        <w:t xml:space="preserve"> التي يكون المستغل غير مالك </w:t>
      </w:r>
      <w:proofErr w:type="spellStart"/>
      <w:r w:rsidRPr="00E94E34">
        <w:rPr>
          <w:rFonts w:hint="cs"/>
          <w:rtl/>
        </w:rPr>
        <w:t>للأرض،</w:t>
      </w:r>
      <w:proofErr w:type="spellEnd"/>
      <w:r w:rsidRPr="00E94E34">
        <w:rPr>
          <w:rFonts w:hint="cs"/>
          <w:rtl/>
        </w:rPr>
        <w:t xml:space="preserve"> فإن مدة الاستغلال لا يجوز أن تتجاوز مدة العقد الموقع من طرف المالك أو المدة المحددة في الرخصة المسلمة من طرف </w:t>
      </w:r>
      <w:r w:rsidR="00573860" w:rsidRPr="00E94E34">
        <w:rPr>
          <w:rFonts w:hint="cs"/>
          <w:rtl/>
        </w:rPr>
        <w:t xml:space="preserve">الإدارة أو المؤسسة العمومية </w:t>
      </w:r>
      <w:proofErr w:type="spellStart"/>
      <w:r w:rsidR="00573860" w:rsidRPr="00E94E34">
        <w:rPr>
          <w:rFonts w:hint="cs"/>
          <w:rtl/>
        </w:rPr>
        <w:t>المختصة،</w:t>
      </w:r>
      <w:proofErr w:type="spellEnd"/>
      <w:r w:rsidR="00573860" w:rsidRPr="00E94E34">
        <w:rPr>
          <w:rFonts w:hint="cs"/>
          <w:rtl/>
        </w:rPr>
        <w:t xml:space="preserve"> طبقا لمقتضيات الفقرتين الثانية والثالثة من المادة الثالثة من هذا القانون وفي جميع الأحوال يجب ألا تتجاوز المدة المحددة في الفقرة الأولى.</w:t>
      </w:r>
    </w:p>
    <w:p w:rsidR="00E50BCF" w:rsidRPr="00E94E34" w:rsidRDefault="00E50BCF" w:rsidP="0014103B">
      <w:pPr>
        <w:pStyle w:val="Style9"/>
        <w:rPr>
          <w:rtl/>
        </w:rPr>
      </w:pPr>
      <w:r w:rsidRPr="00E94E34">
        <w:rPr>
          <w:rFonts w:hint="cs"/>
          <w:rtl/>
        </w:rPr>
        <w:t>لا تتجاوز مدة صلاحية التصريح بالاستغلال لأخذ العينات للاستكشاف اثنى عشر (12</w:t>
      </w:r>
      <w:proofErr w:type="spellStart"/>
      <w:r w:rsidRPr="00E94E34">
        <w:rPr>
          <w:rFonts w:hint="cs"/>
          <w:rtl/>
        </w:rPr>
        <w:t>)</w:t>
      </w:r>
      <w:proofErr w:type="spellEnd"/>
      <w:r w:rsidRPr="00E94E34">
        <w:rPr>
          <w:rFonts w:hint="cs"/>
          <w:rtl/>
        </w:rPr>
        <w:t xml:space="preserve"> شهرا.</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11</w:t>
      </w:r>
    </w:p>
    <w:p w:rsidR="0053308F" w:rsidRPr="00E94E34" w:rsidRDefault="0053308F" w:rsidP="0014103B">
      <w:pPr>
        <w:pStyle w:val="Style9"/>
        <w:rPr>
          <w:rtl/>
        </w:rPr>
      </w:pPr>
      <w:r w:rsidRPr="00E94E34">
        <w:rPr>
          <w:rFonts w:hint="cs"/>
          <w:rtl/>
        </w:rPr>
        <w:t xml:space="preserve">تخضع لمقتضيات </w:t>
      </w:r>
      <w:r w:rsidRPr="00131B4A">
        <w:rPr>
          <w:rFonts w:hint="cs"/>
          <w:rtl/>
        </w:rPr>
        <w:t xml:space="preserve">القانون </w:t>
      </w:r>
      <w:proofErr w:type="gramStart"/>
      <w:r w:rsidRPr="00131B4A">
        <w:rPr>
          <w:rFonts w:hint="cs"/>
          <w:rtl/>
        </w:rPr>
        <w:t>رقم</w:t>
      </w:r>
      <w:proofErr w:type="gramEnd"/>
      <w:r w:rsidRPr="00131B4A">
        <w:rPr>
          <w:rFonts w:hint="cs"/>
          <w:rtl/>
        </w:rPr>
        <w:t xml:space="preserve"> 12.03 المتعلق بدراسات التأثير على البيئة</w:t>
      </w:r>
      <w:r w:rsidR="00131B4A" w:rsidRPr="00131B4A">
        <w:rPr>
          <w:rStyle w:val="Appelnotedebasdep"/>
          <w:rtl/>
        </w:rPr>
        <w:footnoteReference w:id="2"/>
      </w:r>
      <w:r w:rsidRPr="00E94E34">
        <w:rPr>
          <w:rFonts w:hint="cs"/>
          <w:rtl/>
        </w:rPr>
        <w:t xml:space="preserve"> ونصوصه التنظيمية جميع أنواع </w:t>
      </w:r>
      <w:proofErr w:type="spellStart"/>
      <w:r w:rsidRPr="00E94E34">
        <w:rPr>
          <w:rFonts w:hint="cs"/>
          <w:rtl/>
        </w:rPr>
        <w:t>المقالع</w:t>
      </w:r>
      <w:proofErr w:type="spellEnd"/>
      <w:r w:rsidRPr="00E94E34">
        <w:rPr>
          <w:rFonts w:hint="cs"/>
          <w:rtl/>
        </w:rPr>
        <w:t>.</w:t>
      </w:r>
    </w:p>
    <w:p w:rsidR="00626E7A" w:rsidRPr="00E94E34" w:rsidRDefault="0053308F" w:rsidP="0014103B">
      <w:pPr>
        <w:pStyle w:val="Style9"/>
        <w:rPr>
          <w:rtl/>
        </w:rPr>
      </w:pPr>
      <w:r w:rsidRPr="00E94E34">
        <w:rPr>
          <w:rFonts w:hint="cs"/>
          <w:rtl/>
        </w:rPr>
        <w:t xml:space="preserve">تكون هذه </w:t>
      </w:r>
      <w:proofErr w:type="spellStart"/>
      <w:r w:rsidRPr="00E94E34">
        <w:rPr>
          <w:rFonts w:hint="cs"/>
          <w:rtl/>
        </w:rPr>
        <w:t>المقالع</w:t>
      </w:r>
      <w:proofErr w:type="spellEnd"/>
      <w:r w:rsidRPr="00E94E34">
        <w:rPr>
          <w:rFonts w:hint="cs"/>
          <w:rtl/>
        </w:rPr>
        <w:t xml:space="preserve"> موضوع بحث عمومي تعلن عنه الإدارة </w:t>
      </w:r>
      <w:r w:rsidR="00C2609B" w:rsidRPr="00E94E34">
        <w:rPr>
          <w:rFonts w:hint="cs"/>
          <w:rtl/>
        </w:rPr>
        <w:t xml:space="preserve">وتحدد </w:t>
      </w:r>
      <w:proofErr w:type="spellStart"/>
      <w:r w:rsidR="00C2609B" w:rsidRPr="00E94E34">
        <w:rPr>
          <w:rFonts w:hint="cs"/>
          <w:rtl/>
        </w:rPr>
        <w:t>كيفيات</w:t>
      </w:r>
      <w:proofErr w:type="spellEnd"/>
      <w:r w:rsidR="00C2609B" w:rsidRPr="00E94E34">
        <w:rPr>
          <w:rFonts w:hint="cs"/>
          <w:rtl/>
        </w:rPr>
        <w:t xml:space="preserve"> تنظيمه وإجرائه بمقتضى نص تنظيمي</w:t>
      </w:r>
      <w:r w:rsidR="00626E7A" w:rsidRPr="00E94E34">
        <w:rPr>
          <w:rtl/>
        </w:rPr>
        <w:t>.</w:t>
      </w:r>
    </w:p>
    <w:p w:rsidR="00C2609B" w:rsidRPr="00E94E34" w:rsidRDefault="00C2609B" w:rsidP="0014103B">
      <w:pPr>
        <w:pStyle w:val="Style9"/>
        <w:rPr>
          <w:rtl/>
        </w:rPr>
      </w:pPr>
      <w:r w:rsidRPr="00E94E34">
        <w:rPr>
          <w:rFonts w:hint="cs"/>
          <w:rtl/>
        </w:rPr>
        <w:t xml:space="preserve">تستثنى </w:t>
      </w:r>
      <w:proofErr w:type="spellStart"/>
      <w:r w:rsidRPr="00E94E34">
        <w:rPr>
          <w:rFonts w:hint="cs"/>
          <w:rtl/>
        </w:rPr>
        <w:t>المقالع</w:t>
      </w:r>
      <w:proofErr w:type="spellEnd"/>
      <w:r w:rsidRPr="00E94E34">
        <w:rPr>
          <w:rFonts w:hint="cs"/>
          <w:rtl/>
        </w:rPr>
        <w:t xml:space="preserve"> التي تخص أخذ العينات للاستكشاف </w:t>
      </w:r>
      <w:proofErr w:type="spellStart"/>
      <w:r w:rsidRPr="00E94E34">
        <w:rPr>
          <w:rFonts w:hint="cs"/>
          <w:rtl/>
        </w:rPr>
        <w:t>ومقالع</w:t>
      </w:r>
      <w:proofErr w:type="spellEnd"/>
      <w:r w:rsidRPr="00E94E34">
        <w:rPr>
          <w:rFonts w:hint="cs"/>
          <w:rtl/>
        </w:rPr>
        <w:t xml:space="preserve"> الأشغال العمومية من مقتضيات القانون رقم 12.03 </w:t>
      </w:r>
      <w:proofErr w:type="gramStart"/>
      <w:r w:rsidRPr="00E94E34">
        <w:rPr>
          <w:rFonts w:hint="cs"/>
          <w:rtl/>
        </w:rPr>
        <w:t>السالف</w:t>
      </w:r>
      <w:proofErr w:type="gramEnd"/>
      <w:r w:rsidRPr="00E94E34">
        <w:rPr>
          <w:rFonts w:hint="cs"/>
          <w:rtl/>
        </w:rPr>
        <w:t xml:space="preserve"> الذكر.</w:t>
      </w:r>
    </w:p>
    <w:p w:rsidR="00C2609B" w:rsidRPr="00E94E34" w:rsidRDefault="00C2609B" w:rsidP="0014103B">
      <w:pPr>
        <w:pStyle w:val="Style9"/>
        <w:rPr>
          <w:rtl/>
        </w:rPr>
      </w:pPr>
      <w:r w:rsidRPr="00E94E34">
        <w:rPr>
          <w:rFonts w:hint="cs"/>
          <w:rtl/>
        </w:rPr>
        <w:t xml:space="preserve">غير أن أصحاب </w:t>
      </w:r>
      <w:proofErr w:type="spellStart"/>
      <w:r w:rsidRPr="00E94E34">
        <w:rPr>
          <w:rFonts w:hint="cs"/>
          <w:rtl/>
        </w:rPr>
        <w:t>مقالع</w:t>
      </w:r>
      <w:proofErr w:type="spellEnd"/>
      <w:r w:rsidRPr="00E94E34">
        <w:rPr>
          <w:rFonts w:hint="cs"/>
          <w:rtl/>
        </w:rPr>
        <w:t xml:space="preserve"> الأشغال العمومية ملزمون بإعداد دراسة التأثير على البيئة تعرض على اللجنة </w:t>
      </w:r>
      <w:r w:rsidR="001B2486" w:rsidRPr="00E94E34">
        <w:rPr>
          <w:rFonts w:hint="cs"/>
          <w:rtl/>
        </w:rPr>
        <w:t xml:space="preserve">الإقليمية </w:t>
      </w:r>
      <w:proofErr w:type="spellStart"/>
      <w:r w:rsidR="001B2486" w:rsidRPr="00E94E34">
        <w:rPr>
          <w:rFonts w:hint="cs"/>
          <w:rtl/>
        </w:rPr>
        <w:t>للمقالع</w:t>
      </w:r>
      <w:proofErr w:type="spellEnd"/>
      <w:r w:rsidR="001B2486" w:rsidRPr="00E94E34">
        <w:rPr>
          <w:rFonts w:hint="cs"/>
          <w:rtl/>
        </w:rPr>
        <w:t xml:space="preserve"> المنصوص عليها في المادة 44 أدناه من أجل البت فيها والمصادقة عليها.</w:t>
      </w:r>
      <w:r w:rsidRPr="00E94E34">
        <w:rPr>
          <w:rFonts w:hint="cs"/>
          <w:rtl/>
        </w:rPr>
        <w:t xml:space="preserve"> وتخضع مراقبة هذه </w:t>
      </w:r>
      <w:proofErr w:type="spellStart"/>
      <w:r w:rsidRPr="00E94E34">
        <w:rPr>
          <w:rFonts w:hint="cs"/>
          <w:rtl/>
        </w:rPr>
        <w:t>المقالع</w:t>
      </w:r>
      <w:proofErr w:type="spellEnd"/>
      <w:r w:rsidRPr="00E94E34">
        <w:rPr>
          <w:rFonts w:hint="cs"/>
          <w:rtl/>
        </w:rPr>
        <w:t xml:space="preserve"> لمقتضيات القانون رقم 12.03 </w:t>
      </w:r>
      <w:proofErr w:type="gramStart"/>
      <w:r w:rsidRPr="00E94E34">
        <w:rPr>
          <w:rFonts w:hint="cs"/>
          <w:rtl/>
        </w:rPr>
        <w:t>السالف</w:t>
      </w:r>
      <w:proofErr w:type="gramEnd"/>
      <w:r w:rsidRPr="00E94E34">
        <w:rPr>
          <w:rFonts w:hint="cs"/>
          <w:rtl/>
        </w:rPr>
        <w:t xml:space="preserve"> الذكر.</w:t>
      </w:r>
    </w:p>
    <w:p w:rsidR="00CF1616" w:rsidRPr="00E94E34" w:rsidRDefault="00CF1616" w:rsidP="0014103B">
      <w:pPr>
        <w:pStyle w:val="Style9"/>
        <w:rPr>
          <w:rtl/>
        </w:rPr>
      </w:pPr>
      <w:r w:rsidRPr="00E94E34">
        <w:rPr>
          <w:rFonts w:hint="cs"/>
          <w:rtl/>
        </w:rPr>
        <w:t xml:space="preserve">تنجز دراسة التأثير </w:t>
      </w:r>
      <w:proofErr w:type="gramStart"/>
      <w:r w:rsidRPr="00E94E34">
        <w:rPr>
          <w:rFonts w:hint="cs"/>
          <w:rtl/>
        </w:rPr>
        <w:t>على</w:t>
      </w:r>
      <w:proofErr w:type="gramEnd"/>
      <w:r w:rsidRPr="00E94E34">
        <w:rPr>
          <w:rFonts w:hint="cs"/>
          <w:rtl/>
        </w:rPr>
        <w:t xml:space="preserve"> البيئة من طرف مكاتب دراسات معتمدة في مجال دراسة التأثير على البيئة.</w:t>
      </w:r>
    </w:p>
    <w:p w:rsidR="00CF1616" w:rsidRPr="00E94E34" w:rsidRDefault="00CF1616" w:rsidP="00A02E9D">
      <w:pPr>
        <w:pStyle w:val="a4"/>
        <w:rPr>
          <w:color w:val="auto"/>
          <w:rtl/>
        </w:rPr>
      </w:pPr>
      <w:bookmarkStart w:id="37" w:name="_Toc456622478"/>
      <w:proofErr w:type="gramStart"/>
      <w:r w:rsidRPr="00E94E34">
        <w:rPr>
          <w:color w:val="auto"/>
          <w:rtl/>
        </w:rPr>
        <w:lastRenderedPageBreak/>
        <w:t>الفرع</w:t>
      </w:r>
      <w:proofErr w:type="gramEnd"/>
      <w:r w:rsidRPr="00E94E34">
        <w:rPr>
          <w:color w:val="auto"/>
          <w:rtl/>
        </w:rPr>
        <w:t xml:space="preserve"> </w:t>
      </w:r>
      <w:proofErr w:type="spellStart"/>
      <w:r w:rsidRPr="00E94E34">
        <w:rPr>
          <w:color w:val="auto"/>
          <w:rtl/>
        </w:rPr>
        <w:t>ال</w:t>
      </w:r>
      <w:r w:rsidRPr="00E94E34">
        <w:rPr>
          <w:rFonts w:hint="cs"/>
          <w:color w:val="auto"/>
          <w:rtl/>
        </w:rPr>
        <w:t>ثاني:</w:t>
      </w:r>
      <w:proofErr w:type="spellEnd"/>
      <w:r w:rsidRPr="00E94E34">
        <w:rPr>
          <w:rFonts w:hint="cs"/>
          <w:color w:val="auto"/>
          <w:rtl/>
        </w:rPr>
        <w:t xml:space="preserve"> الشروع في الاستغلال</w:t>
      </w:r>
      <w:bookmarkEnd w:id="37"/>
      <w:r w:rsidRPr="00E94E34">
        <w:rPr>
          <w:color w:val="auto"/>
          <w:rtl/>
        </w:rPr>
        <w:t xml:space="preserve"> </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12</w:t>
      </w:r>
    </w:p>
    <w:p w:rsidR="001648FC" w:rsidRPr="00E94E34" w:rsidRDefault="001648FC" w:rsidP="0014103B">
      <w:pPr>
        <w:pStyle w:val="Style9"/>
        <w:rPr>
          <w:rtl/>
        </w:rPr>
      </w:pPr>
      <w:r w:rsidRPr="00E94E34">
        <w:rPr>
          <w:rFonts w:hint="cs"/>
          <w:rtl/>
        </w:rPr>
        <w:t xml:space="preserve">لا يمكن الشروع في استغلال </w:t>
      </w:r>
      <w:proofErr w:type="spellStart"/>
      <w:r w:rsidRPr="00E94E34">
        <w:rPr>
          <w:rFonts w:hint="cs"/>
          <w:rtl/>
        </w:rPr>
        <w:t>المقالع</w:t>
      </w:r>
      <w:proofErr w:type="spellEnd"/>
      <w:r w:rsidRPr="00E94E34">
        <w:rPr>
          <w:rFonts w:hint="cs"/>
          <w:rtl/>
        </w:rPr>
        <w:t xml:space="preserve"> المكشوفة والباطنية إلا بعد الانتهاء من أشغال تهيئتها وفق مقتضيات كناش </w:t>
      </w:r>
      <w:proofErr w:type="spellStart"/>
      <w:r w:rsidRPr="00E94E34">
        <w:rPr>
          <w:rFonts w:hint="cs"/>
          <w:rtl/>
        </w:rPr>
        <w:t>التحملات</w:t>
      </w:r>
      <w:proofErr w:type="spellEnd"/>
      <w:r w:rsidRPr="00E94E34">
        <w:rPr>
          <w:rFonts w:hint="cs"/>
          <w:rtl/>
        </w:rPr>
        <w:t xml:space="preserve"> المشار إليه في المادة 9 أعلاه وإيداع تصريح بذلك لدى الإدارة.</w:t>
      </w:r>
    </w:p>
    <w:p w:rsidR="001648FC" w:rsidRPr="00E94E34" w:rsidRDefault="001648FC" w:rsidP="0014103B">
      <w:pPr>
        <w:pStyle w:val="Style9"/>
        <w:rPr>
          <w:rtl/>
        </w:rPr>
      </w:pPr>
      <w:r w:rsidRPr="00E94E34">
        <w:rPr>
          <w:rFonts w:hint="cs"/>
          <w:rtl/>
        </w:rPr>
        <w:t xml:space="preserve">بالنسبة </w:t>
      </w:r>
      <w:proofErr w:type="spellStart"/>
      <w:r w:rsidRPr="00E94E34">
        <w:rPr>
          <w:rFonts w:hint="cs"/>
          <w:rtl/>
        </w:rPr>
        <w:t>للمقالع</w:t>
      </w:r>
      <w:proofErr w:type="spellEnd"/>
      <w:r w:rsidRPr="00E94E34">
        <w:rPr>
          <w:rFonts w:hint="cs"/>
          <w:rtl/>
        </w:rPr>
        <w:t xml:space="preserve"> بالوسط </w:t>
      </w:r>
      <w:proofErr w:type="spellStart"/>
      <w:r w:rsidRPr="00E94E34">
        <w:rPr>
          <w:rFonts w:hint="cs"/>
          <w:rtl/>
        </w:rPr>
        <w:t>المائي،</w:t>
      </w:r>
      <w:proofErr w:type="spellEnd"/>
      <w:r w:rsidRPr="00E94E34">
        <w:rPr>
          <w:rFonts w:hint="cs"/>
          <w:rtl/>
        </w:rPr>
        <w:t xml:space="preserve"> لا يمكن الشروع في الاستغلال إلا بعد الانتهاء من أشغال تهيئة الأحواض </w:t>
      </w:r>
      <w:proofErr w:type="spellStart"/>
      <w:r w:rsidRPr="00E94E34">
        <w:rPr>
          <w:rFonts w:hint="cs"/>
          <w:rtl/>
        </w:rPr>
        <w:t>التخزينية</w:t>
      </w:r>
      <w:proofErr w:type="spellEnd"/>
      <w:r w:rsidRPr="00E94E34">
        <w:rPr>
          <w:rFonts w:hint="cs"/>
          <w:rtl/>
        </w:rPr>
        <w:t xml:space="preserve"> للمواد المجروفة على اليابسة وتجهيزها بما يضمن تتبع تلوث هذه المواد ومعالجتها إن اقتضى الحال وترشيد استعمالها وتثمينها.</w:t>
      </w:r>
    </w:p>
    <w:p w:rsidR="001648FC" w:rsidRPr="00E94E34" w:rsidRDefault="001648FC" w:rsidP="0014103B">
      <w:pPr>
        <w:pStyle w:val="Style9"/>
        <w:rPr>
          <w:rtl/>
        </w:rPr>
      </w:pPr>
      <w:proofErr w:type="gramStart"/>
      <w:r w:rsidRPr="00E94E34">
        <w:rPr>
          <w:rFonts w:hint="cs"/>
          <w:rtl/>
        </w:rPr>
        <w:t>تنتهي</w:t>
      </w:r>
      <w:proofErr w:type="gramEnd"/>
      <w:r w:rsidRPr="00E94E34">
        <w:rPr>
          <w:rFonts w:hint="cs"/>
          <w:rtl/>
        </w:rPr>
        <w:t xml:space="preserve"> بقوة القانون صلاحية وصل التصريح إذا لم يشرع في استغلال المقلع المعني خلال مدة أربعة وعشرين (24</w:t>
      </w:r>
      <w:proofErr w:type="spellStart"/>
      <w:r w:rsidRPr="00E94E34">
        <w:rPr>
          <w:rFonts w:hint="cs"/>
          <w:rtl/>
        </w:rPr>
        <w:t>)</w:t>
      </w:r>
      <w:proofErr w:type="spellEnd"/>
      <w:r w:rsidRPr="00E94E34">
        <w:rPr>
          <w:rFonts w:hint="cs"/>
          <w:rtl/>
        </w:rPr>
        <w:t xml:space="preserve"> شهرا من تاريخ سريان وصل </w:t>
      </w:r>
      <w:proofErr w:type="spellStart"/>
      <w:r w:rsidRPr="00E94E34">
        <w:rPr>
          <w:rFonts w:hint="cs"/>
          <w:rtl/>
        </w:rPr>
        <w:t>التصريح،</w:t>
      </w:r>
      <w:proofErr w:type="spellEnd"/>
      <w:r w:rsidRPr="00E94E34">
        <w:rPr>
          <w:rFonts w:hint="cs"/>
          <w:rtl/>
        </w:rPr>
        <w:t xml:space="preserve"> مع مراعاة مقتضيات الفقرة الثانية من المادة 37 أدناه.</w:t>
      </w:r>
    </w:p>
    <w:p w:rsidR="00626E7A" w:rsidRPr="00E94E34" w:rsidRDefault="001648FC" w:rsidP="0014103B">
      <w:pPr>
        <w:pStyle w:val="Style9"/>
        <w:rPr>
          <w:rtl/>
        </w:rPr>
      </w:pPr>
      <w:proofErr w:type="gramStart"/>
      <w:r w:rsidRPr="00E94E34">
        <w:rPr>
          <w:rFonts w:hint="cs"/>
          <w:rtl/>
        </w:rPr>
        <w:t>كما</w:t>
      </w:r>
      <w:proofErr w:type="gramEnd"/>
      <w:r w:rsidRPr="00E94E34">
        <w:rPr>
          <w:rFonts w:hint="cs"/>
          <w:rtl/>
        </w:rPr>
        <w:t xml:space="preserve"> تنتهي بقوة القانون صلاحية وصل التصريح في حالة ما إذا كان العقد أو الرخصة المنصوص عليهما في الفقرتين الثانية والثالثة من المادة 3 أعلاه موضوع فسخ غير قابل للطعن.</w:t>
      </w:r>
    </w:p>
    <w:p w:rsidR="003A1CAB" w:rsidRPr="00E94E34" w:rsidRDefault="003A1CAB"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13</w:t>
      </w:r>
    </w:p>
    <w:p w:rsidR="00754365" w:rsidRPr="00E94E34" w:rsidRDefault="00754365" w:rsidP="0014103B">
      <w:pPr>
        <w:pStyle w:val="Style9"/>
        <w:rPr>
          <w:rtl/>
        </w:rPr>
      </w:pPr>
      <w:r w:rsidRPr="00E94E34">
        <w:rPr>
          <w:rFonts w:hint="cs"/>
          <w:rtl/>
        </w:rPr>
        <w:t xml:space="preserve">يقدم مستغلو </w:t>
      </w:r>
      <w:proofErr w:type="spellStart"/>
      <w:r w:rsidRPr="00E94E34">
        <w:rPr>
          <w:rFonts w:hint="cs"/>
          <w:rtl/>
        </w:rPr>
        <w:t>المقالع</w:t>
      </w:r>
      <w:proofErr w:type="spellEnd"/>
      <w:r w:rsidRPr="00E94E34">
        <w:rPr>
          <w:rFonts w:hint="cs"/>
          <w:rtl/>
        </w:rPr>
        <w:t xml:space="preserve"> تقارير سنوية عن الوضعية البيئية </w:t>
      </w:r>
      <w:proofErr w:type="spellStart"/>
      <w:r w:rsidRPr="00E94E34">
        <w:rPr>
          <w:rFonts w:hint="cs"/>
          <w:rtl/>
        </w:rPr>
        <w:t>لمقالعهم</w:t>
      </w:r>
      <w:proofErr w:type="spellEnd"/>
      <w:r w:rsidRPr="00E94E34">
        <w:rPr>
          <w:rFonts w:hint="cs"/>
          <w:rtl/>
        </w:rPr>
        <w:t xml:space="preserve"> </w:t>
      </w:r>
      <w:proofErr w:type="spellStart"/>
      <w:r w:rsidRPr="00E94E34">
        <w:rPr>
          <w:rFonts w:hint="cs"/>
          <w:rtl/>
        </w:rPr>
        <w:t>معدة،</w:t>
      </w:r>
      <w:proofErr w:type="spellEnd"/>
      <w:r w:rsidRPr="00E94E34">
        <w:rPr>
          <w:rFonts w:hint="cs"/>
          <w:rtl/>
        </w:rPr>
        <w:t xml:space="preserve"> وفق نموذج يحدد بموجب </w:t>
      </w:r>
      <w:proofErr w:type="spellStart"/>
      <w:r w:rsidRPr="00E94E34">
        <w:rPr>
          <w:rFonts w:hint="cs"/>
          <w:rtl/>
        </w:rPr>
        <w:t>مرسوم،</w:t>
      </w:r>
      <w:proofErr w:type="spellEnd"/>
      <w:r w:rsidRPr="00E94E34">
        <w:rPr>
          <w:rFonts w:hint="cs"/>
          <w:rtl/>
        </w:rPr>
        <w:t xml:space="preserve"> من طرف مكاتب الدراسات المبينة أعلاه.</w:t>
      </w:r>
    </w:p>
    <w:p w:rsidR="00754365" w:rsidRPr="00E94E34" w:rsidRDefault="00754365" w:rsidP="0014103B">
      <w:pPr>
        <w:pStyle w:val="Style9"/>
        <w:rPr>
          <w:rtl/>
        </w:rPr>
      </w:pPr>
      <w:r w:rsidRPr="00E94E34">
        <w:rPr>
          <w:rFonts w:hint="cs"/>
          <w:rtl/>
        </w:rPr>
        <w:t xml:space="preserve">ويمكن </w:t>
      </w:r>
      <w:proofErr w:type="spellStart"/>
      <w:r w:rsidRPr="00E94E34">
        <w:rPr>
          <w:rFonts w:hint="cs"/>
          <w:rtl/>
        </w:rPr>
        <w:t>للإدارة،</w:t>
      </w:r>
      <w:proofErr w:type="spellEnd"/>
      <w:r w:rsidRPr="00E94E34">
        <w:rPr>
          <w:rFonts w:hint="cs"/>
          <w:rtl/>
        </w:rPr>
        <w:t xml:space="preserve"> عند دراسة هذه </w:t>
      </w:r>
      <w:proofErr w:type="spellStart"/>
      <w:r w:rsidRPr="00E94E34">
        <w:rPr>
          <w:rFonts w:hint="cs"/>
          <w:rtl/>
        </w:rPr>
        <w:t>التقارير،</w:t>
      </w:r>
      <w:proofErr w:type="spellEnd"/>
      <w:r w:rsidRPr="00E94E34">
        <w:rPr>
          <w:rFonts w:hint="cs"/>
          <w:rtl/>
        </w:rPr>
        <w:t xml:space="preserve"> أن تطلب من المستغلين تحيين دراسة تأثير هذه </w:t>
      </w:r>
      <w:proofErr w:type="spellStart"/>
      <w:r w:rsidRPr="00E94E34">
        <w:rPr>
          <w:rFonts w:hint="cs"/>
          <w:rtl/>
        </w:rPr>
        <w:t>المقالع</w:t>
      </w:r>
      <w:proofErr w:type="spellEnd"/>
      <w:r w:rsidRPr="00E94E34">
        <w:rPr>
          <w:rFonts w:hint="cs"/>
          <w:rtl/>
        </w:rPr>
        <w:t xml:space="preserve"> على البيئة عل</w:t>
      </w:r>
      <w:r w:rsidR="007B3205" w:rsidRPr="00E94E34">
        <w:rPr>
          <w:rFonts w:hint="cs"/>
          <w:rtl/>
        </w:rPr>
        <w:t>ى أساس الملاحظات الكتابية التي ت</w:t>
      </w:r>
      <w:r w:rsidRPr="00E94E34">
        <w:rPr>
          <w:rFonts w:hint="cs"/>
          <w:rtl/>
        </w:rPr>
        <w:t>وجهها إليهم الإدارة.</w:t>
      </w:r>
    </w:p>
    <w:p w:rsidR="003A1CAB" w:rsidRPr="00E94E34" w:rsidRDefault="00754365" w:rsidP="0014103B">
      <w:pPr>
        <w:pStyle w:val="Style9"/>
        <w:rPr>
          <w:rtl/>
        </w:rPr>
      </w:pPr>
      <w:r w:rsidRPr="00E94E34">
        <w:rPr>
          <w:rFonts w:hint="cs"/>
          <w:rtl/>
        </w:rPr>
        <w:t xml:space="preserve">يجب تحيين دراسة التأثير على البيئة بحسب نوعية </w:t>
      </w:r>
      <w:proofErr w:type="spellStart"/>
      <w:r w:rsidRPr="00E94E34">
        <w:rPr>
          <w:rFonts w:hint="cs"/>
          <w:rtl/>
        </w:rPr>
        <w:t>المقلع،</w:t>
      </w:r>
      <w:proofErr w:type="spellEnd"/>
      <w:r w:rsidRPr="00E94E34">
        <w:rPr>
          <w:rFonts w:hint="cs"/>
          <w:rtl/>
        </w:rPr>
        <w:t xml:space="preserve"> خلال فترات زمنية تحدد بنص تنظيمي</w:t>
      </w:r>
      <w:r w:rsidR="003A1CAB" w:rsidRPr="00E94E34">
        <w:rPr>
          <w:rFonts w:hint="cs"/>
          <w:rtl/>
        </w:rPr>
        <w:t>.</w:t>
      </w:r>
    </w:p>
    <w:p w:rsidR="003A1CAB" w:rsidRPr="00E94E34" w:rsidRDefault="003A1CAB"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14</w:t>
      </w:r>
    </w:p>
    <w:p w:rsidR="00BC1EBD" w:rsidRPr="00E94E34" w:rsidRDefault="00BC1EBD" w:rsidP="0014103B">
      <w:pPr>
        <w:pStyle w:val="Style9"/>
        <w:rPr>
          <w:rtl/>
        </w:rPr>
      </w:pPr>
      <w:r w:rsidRPr="00E94E34">
        <w:rPr>
          <w:rFonts w:hint="cs"/>
          <w:rtl/>
        </w:rPr>
        <w:t>يتوقف منح وصل التصريح باستغلال كل مقلع على تقديم كفالة بنكية تستعمل لإعادة تهيئة موقع المقلع المستغل في حالة عدم إعادة تهيئته من طرف المستغل.</w:t>
      </w:r>
    </w:p>
    <w:p w:rsidR="00BC1EBD" w:rsidRPr="00E94E34" w:rsidRDefault="00BC1EBD" w:rsidP="0014103B">
      <w:pPr>
        <w:pStyle w:val="Style9"/>
        <w:rPr>
          <w:rtl/>
        </w:rPr>
      </w:pPr>
      <w:proofErr w:type="gramStart"/>
      <w:r w:rsidRPr="00E94E34">
        <w:rPr>
          <w:rFonts w:hint="cs"/>
          <w:rtl/>
        </w:rPr>
        <w:t>تحدد</w:t>
      </w:r>
      <w:proofErr w:type="gramEnd"/>
      <w:r w:rsidRPr="00E94E34">
        <w:rPr>
          <w:rFonts w:hint="cs"/>
          <w:rtl/>
        </w:rPr>
        <w:t xml:space="preserve"> طريقة احتساب مبلغ هذه الكفالة وتكوينها واسترجاعها أو استعمالها بنص تنظيمي.</w:t>
      </w:r>
    </w:p>
    <w:p w:rsidR="003A1CAB" w:rsidRPr="00E94E34" w:rsidRDefault="00BC1EBD" w:rsidP="0014103B">
      <w:pPr>
        <w:pStyle w:val="Style9"/>
        <w:rPr>
          <w:rtl/>
        </w:rPr>
      </w:pPr>
      <w:proofErr w:type="gramStart"/>
      <w:r w:rsidRPr="00E94E34">
        <w:rPr>
          <w:rFonts w:hint="cs"/>
          <w:rtl/>
        </w:rPr>
        <w:t>لا</w:t>
      </w:r>
      <w:proofErr w:type="gramEnd"/>
      <w:r w:rsidRPr="00E94E34">
        <w:rPr>
          <w:rFonts w:hint="cs"/>
          <w:rtl/>
        </w:rPr>
        <w:t xml:space="preserve"> تغطي هذه الكفالة التعويضات المستحقة على المستغل لفائدة الغير </w:t>
      </w:r>
      <w:r w:rsidR="009C1F8C" w:rsidRPr="00E94E34">
        <w:rPr>
          <w:rFonts w:hint="cs"/>
          <w:rtl/>
        </w:rPr>
        <w:t xml:space="preserve">عن </w:t>
      </w:r>
      <w:r w:rsidRPr="00E94E34">
        <w:rPr>
          <w:rFonts w:hint="cs"/>
          <w:rtl/>
        </w:rPr>
        <w:t xml:space="preserve">كل ضرر يتسبب فيه المقلع والمنشآت الملحقة </w:t>
      </w:r>
      <w:proofErr w:type="spellStart"/>
      <w:r w:rsidRPr="00E94E34">
        <w:rPr>
          <w:rFonts w:hint="cs"/>
          <w:rtl/>
        </w:rPr>
        <w:t>به</w:t>
      </w:r>
      <w:proofErr w:type="spellEnd"/>
      <w:r w:rsidRPr="00E94E34">
        <w:rPr>
          <w:rFonts w:hint="cs"/>
          <w:rtl/>
        </w:rPr>
        <w:t>.</w:t>
      </w:r>
    </w:p>
    <w:p w:rsidR="003A1CAB" w:rsidRPr="00E94E34" w:rsidRDefault="003A1CAB"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15</w:t>
      </w:r>
    </w:p>
    <w:p w:rsidR="003A1CAB" w:rsidRPr="00E94E34" w:rsidRDefault="00BC1EBD" w:rsidP="0014103B">
      <w:pPr>
        <w:pStyle w:val="Style9"/>
        <w:rPr>
          <w:rtl/>
        </w:rPr>
      </w:pPr>
      <w:r w:rsidRPr="00E94E34">
        <w:rPr>
          <w:rFonts w:hint="cs"/>
          <w:rtl/>
        </w:rPr>
        <w:t xml:space="preserve">يتم فتح واستغلال </w:t>
      </w:r>
      <w:proofErr w:type="spellStart"/>
      <w:r w:rsidRPr="00E94E34">
        <w:rPr>
          <w:rFonts w:hint="cs"/>
          <w:rtl/>
        </w:rPr>
        <w:t>المقالع</w:t>
      </w:r>
      <w:proofErr w:type="spellEnd"/>
      <w:r w:rsidRPr="00E94E34">
        <w:rPr>
          <w:rFonts w:hint="cs"/>
          <w:rtl/>
        </w:rPr>
        <w:t xml:space="preserve"> مع مراعاة حقوق الغير</w:t>
      </w:r>
      <w:r w:rsidR="003A1CAB" w:rsidRPr="00E94E34">
        <w:rPr>
          <w:rFonts w:hint="cs"/>
          <w:rtl/>
        </w:rPr>
        <w:t>.</w:t>
      </w:r>
    </w:p>
    <w:p w:rsidR="003A1CAB" w:rsidRPr="00E94E34" w:rsidRDefault="003A1CAB" w:rsidP="00830764">
      <w:pPr>
        <w:pStyle w:val="a"/>
        <w:tabs>
          <w:tab w:val="clear" w:pos="4031"/>
          <w:tab w:val="clear" w:pos="4535"/>
        </w:tabs>
        <w:rPr>
          <w:color w:val="auto"/>
          <w:rtl/>
        </w:rPr>
      </w:pPr>
      <w:proofErr w:type="gramStart"/>
      <w:r w:rsidRPr="00E94E34">
        <w:rPr>
          <w:color w:val="auto"/>
          <w:rtl/>
        </w:rPr>
        <w:lastRenderedPageBreak/>
        <w:t>المادة</w:t>
      </w:r>
      <w:proofErr w:type="gramEnd"/>
      <w:r w:rsidRPr="00E94E34">
        <w:rPr>
          <w:color w:val="auto"/>
          <w:rtl/>
        </w:rPr>
        <w:t xml:space="preserve"> 16</w:t>
      </w:r>
    </w:p>
    <w:p w:rsidR="003A1CAB" w:rsidRPr="00E94E34" w:rsidRDefault="00BC1EBD" w:rsidP="0014103B">
      <w:pPr>
        <w:pStyle w:val="Style9"/>
        <w:rPr>
          <w:rtl/>
        </w:rPr>
      </w:pPr>
      <w:r w:rsidRPr="00E94E34">
        <w:rPr>
          <w:rFonts w:hint="cs"/>
          <w:rtl/>
        </w:rPr>
        <w:t xml:space="preserve">لا يعفي وصل التصريح بفتح واستغلال </w:t>
      </w:r>
      <w:proofErr w:type="spellStart"/>
      <w:r w:rsidRPr="00E94E34">
        <w:rPr>
          <w:rFonts w:hint="cs"/>
          <w:rtl/>
        </w:rPr>
        <w:t>المقالع</w:t>
      </w:r>
      <w:proofErr w:type="spellEnd"/>
      <w:r w:rsidRPr="00E94E34">
        <w:rPr>
          <w:rFonts w:hint="cs"/>
          <w:rtl/>
        </w:rPr>
        <w:t xml:space="preserve"> الحاصل عليه من واجب الحصول على الرخص والقيام بالتصاريح المقررة في النصوص التشريعية أو التنظيمية الأخرى الجاري </w:t>
      </w:r>
      <w:proofErr w:type="spellStart"/>
      <w:r w:rsidRPr="00E94E34">
        <w:rPr>
          <w:rFonts w:hint="cs"/>
          <w:rtl/>
        </w:rPr>
        <w:t>بها</w:t>
      </w:r>
      <w:proofErr w:type="spellEnd"/>
      <w:r w:rsidRPr="00E94E34">
        <w:rPr>
          <w:rFonts w:hint="cs"/>
          <w:rtl/>
        </w:rPr>
        <w:t xml:space="preserve"> العمل</w:t>
      </w:r>
      <w:r w:rsidR="003A1CAB" w:rsidRPr="00E94E34">
        <w:rPr>
          <w:rtl/>
        </w:rPr>
        <w:t>.</w:t>
      </w:r>
    </w:p>
    <w:p w:rsidR="008A7140" w:rsidRPr="00E94E34" w:rsidRDefault="008A7140" w:rsidP="000B6755">
      <w:pPr>
        <w:pStyle w:val="a3"/>
        <w:rPr>
          <w:color w:val="auto"/>
          <w:rtl/>
        </w:rPr>
      </w:pPr>
      <w:r w:rsidRPr="00E94E34">
        <w:rPr>
          <w:rFonts w:hint="cs"/>
          <w:color w:val="auto"/>
          <w:rtl/>
        </w:rPr>
        <w:t xml:space="preserve">  </w:t>
      </w:r>
      <w:bookmarkStart w:id="38" w:name="_Toc449429832"/>
      <w:bookmarkStart w:id="39" w:name="_Toc456622479"/>
      <w:r w:rsidRPr="00E94E34">
        <w:rPr>
          <w:rFonts w:hint="cs"/>
          <w:color w:val="auto"/>
          <w:rtl/>
        </w:rPr>
        <w:t xml:space="preserve">الباب </w:t>
      </w:r>
      <w:proofErr w:type="spellStart"/>
      <w:r w:rsidRPr="00E94E34">
        <w:rPr>
          <w:rFonts w:hint="cs"/>
          <w:color w:val="auto"/>
          <w:rtl/>
        </w:rPr>
        <w:t>ال</w:t>
      </w:r>
      <w:r w:rsidR="00BC1EBD" w:rsidRPr="00E94E34">
        <w:rPr>
          <w:rFonts w:hint="cs"/>
          <w:color w:val="auto"/>
          <w:rtl/>
        </w:rPr>
        <w:t>رابع</w:t>
      </w:r>
      <w:r w:rsidR="00221A7D" w:rsidRPr="00E94E34">
        <w:rPr>
          <w:rFonts w:hint="cs"/>
          <w:color w:val="auto"/>
          <w:rtl/>
        </w:rPr>
        <w:t>:</w:t>
      </w:r>
      <w:proofErr w:type="spellEnd"/>
      <w:r w:rsidR="00221A7D" w:rsidRPr="00E94E34">
        <w:rPr>
          <w:rFonts w:hint="cs"/>
          <w:color w:val="auto"/>
          <w:rtl/>
        </w:rPr>
        <w:t xml:space="preserve"> </w:t>
      </w:r>
      <w:r w:rsidR="00BC1EBD" w:rsidRPr="00E94E34">
        <w:rPr>
          <w:rFonts w:hint="cs"/>
          <w:color w:val="auto"/>
          <w:rtl/>
        </w:rPr>
        <w:t xml:space="preserve">الشروط التقنية لاستغلال </w:t>
      </w:r>
      <w:proofErr w:type="spellStart"/>
      <w:r w:rsidR="00BC1EBD" w:rsidRPr="00E94E34">
        <w:rPr>
          <w:rFonts w:hint="cs"/>
          <w:color w:val="auto"/>
          <w:rtl/>
        </w:rPr>
        <w:t>المقالع</w:t>
      </w:r>
      <w:bookmarkEnd w:id="38"/>
      <w:bookmarkEnd w:id="39"/>
      <w:proofErr w:type="spellEnd"/>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17</w:t>
      </w:r>
    </w:p>
    <w:p w:rsidR="00BC1EBD" w:rsidRPr="00E94E34" w:rsidRDefault="00BC1EBD" w:rsidP="0014103B">
      <w:pPr>
        <w:pStyle w:val="Style9"/>
        <w:rPr>
          <w:rtl/>
        </w:rPr>
      </w:pPr>
      <w:r w:rsidRPr="00E94E34">
        <w:rPr>
          <w:rFonts w:hint="cs"/>
          <w:rtl/>
        </w:rPr>
        <w:t xml:space="preserve">يجب أن تقام </w:t>
      </w:r>
      <w:proofErr w:type="spellStart"/>
      <w:r w:rsidRPr="00E94E34">
        <w:rPr>
          <w:rFonts w:hint="cs"/>
          <w:rtl/>
        </w:rPr>
        <w:t>أسيجة</w:t>
      </w:r>
      <w:proofErr w:type="spellEnd"/>
      <w:r w:rsidRPr="00E94E34">
        <w:rPr>
          <w:rFonts w:hint="cs"/>
          <w:rtl/>
        </w:rPr>
        <w:t xml:space="preserve"> لمنع دخول كل منطقة خطيرة بالمقلع والمنشآت الملحقة </w:t>
      </w:r>
      <w:proofErr w:type="spellStart"/>
      <w:r w:rsidRPr="00E94E34">
        <w:rPr>
          <w:rFonts w:hint="cs"/>
          <w:rtl/>
        </w:rPr>
        <w:t>به</w:t>
      </w:r>
      <w:proofErr w:type="spellEnd"/>
      <w:r w:rsidRPr="00E94E34">
        <w:rPr>
          <w:rFonts w:hint="cs"/>
          <w:rtl/>
        </w:rPr>
        <w:t xml:space="preserve">. ويلزم المستغل زيادة </w:t>
      </w:r>
      <w:proofErr w:type="gramStart"/>
      <w:r w:rsidRPr="00E94E34">
        <w:rPr>
          <w:rFonts w:hint="cs"/>
          <w:rtl/>
        </w:rPr>
        <w:t>على</w:t>
      </w:r>
      <w:proofErr w:type="gramEnd"/>
      <w:r w:rsidRPr="00E94E34">
        <w:rPr>
          <w:rFonts w:hint="cs"/>
          <w:rtl/>
        </w:rPr>
        <w:t xml:space="preserve"> ذلك بوضع نظام لضبط الدخول إلى المقلع والمنشآت الملحقة </w:t>
      </w:r>
      <w:proofErr w:type="spellStart"/>
      <w:r w:rsidRPr="00E94E34">
        <w:rPr>
          <w:rFonts w:hint="cs"/>
          <w:rtl/>
        </w:rPr>
        <w:t>به</w:t>
      </w:r>
      <w:proofErr w:type="spellEnd"/>
      <w:r w:rsidRPr="00E94E34">
        <w:rPr>
          <w:rFonts w:hint="cs"/>
          <w:rtl/>
        </w:rPr>
        <w:t>.</w:t>
      </w:r>
    </w:p>
    <w:p w:rsidR="00BC1EBD" w:rsidRPr="00E94E34" w:rsidRDefault="00BC1EBD" w:rsidP="0014103B">
      <w:pPr>
        <w:pStyle w:val="Style9"/>
        <w:rPr>
          <w:rtl/>
        </w:rPr>
      </w:pPr>
      <w:r w:rsidRPr="00E94E34">
        <w:rPr>
          <w:rFonts w:hint="cs"/>
          <w:rtl/>
        </w:rPr>
        <w:t xml:space="preserve">يجب أن ينبه إلى الخطر بعلامات توضع بالمسالك المؤدية إلى موقع الاستغلال من جهة وعلى مقربة من المناطق </w:t>
      </w:r>
      <w:proofErr w:type="spellStart"/>
      <w:r w:rsidRPr="00E94E34">
        <w:rPr>
          <w:rFonts w:hint="cs"/>
          <w:rtl/>
        </w:rPr>
        <w:t>المسيجة</w:t>
      </w:r>
      <w:proofErr w:type="spellEnd"/>
      <w:r w:rsidRPr="00E94E34">
        <w:rPr>
          <w:rFonts w:hint="cs"/>
          <w:rtl/>
        </w:rPr>
        <w:t xml:space="preserve"> المشار إليها في الفقرة السابقة من جهة أخرى.</w:t>
      </w:r>
    </w:p>
    <w:p w:rsidR="005F662B" w:rsidRPr="00E94E34" w:rsidRDefault="005F662B" w:rsidP="0014103B">
      <w:pPr>
        <w:pStyle w:val="Style9"/>
        <w:rPr>
          <w:rtl/>
        </w:rPr>
      </w:pPr>
      <w:r w:rsidRPr="00E94E34">
        <w:rPr>
          <w:rFonts w:hint="cs"/>
          <w:rtl/>
        </w:rPr>
        <w:t xml:space="preserve">إذا تهاون المستغل في إقامة وصيانة </w:t>
      </w:r>
      <w:proofErr w:type="spellStart"/>
      <w:r w:rsidRPr="00E94E34">
        <w:rPr>
          <w:rFonts w:hint="cs"/>
          <w:rtl/>
        </w:rPr>
        <w:t>الأسيجة</w:t>
      </w:r>
      <w:proofErr w:type="spellEnd"/>
      <w:r w:rsidRPr="00E94E34">
        <w:rPr>
          <w:rFonts w:hint="cs"/>
          <w:rtl/>
        </w:rPr>
        <w:t xml:space="preserve"> المذكورة بعد توجيه </w:t>
      </w:r>
      <w:proofErr w:type="spellStart"/>
      <w:r w:rsidRPr="00E94E34">
        <w:rPr>
          <w:rFonts w:hint="cs"/>
          <w:rtl/>
        </w:rPr>
        <w:t>إعذار</w:t>
      </w:r>
      <w:proofErr w:type="spellEnd"/>
      <w:r w:rsidRPr="00E94E34">
        <w:rPr>
          <w:rFonts w:hint="cs"/>
          <w:rtl/>
        </w:rPr>
        <w:t xml:space="preserve"> إليه </w:t>
      </w:r>
      <w:proofErr w:type="spellStart"/>
      <w:r w:rsidRPr="00E94E34">
        <w:rPr>
          <w:rFonts w:hint="cs"/>
          <w:rtl/>
        </w:rPr>
        <w:t>بذلك،</w:t>
      </w:r>
      <w:proofErr w:type="spellEnd"/>
      <w:r w:rsidRPr="00E94E34">
        <w:rPr>
          <w:rFonts w:hint="cs"/>
          <w:rtl/>
        </w:rPr>
        <w:t xml:space="preserve"> تنج</w:t>
      </w:r>
      <w:r w:rsidR="00F50DD3" w:rsidRPr="00E94E34">
        <w:rPr>
          <w:rFonts w:hint="cs"/>
          <w:rtl/>
        </w:rPr>
        <w:t>ز هذه الأشغال مباشرة على نفقته بم</w:t>
      </w:r>
      <w:r w:rsidRPr="00E94E34">
        <w:rPr>
          <w:rFonts w:hint="cs"/>
          <w:rtl/>
        </w:rPr>
        <w:t xml:space="preserve">سعى من </w:t>
      </w:r>
      <w:proofErr w:type="spellStart"/>
      <w:r w:rsidRPr="00E94E34">
        <w:rPr>
          <w:rFonts w:hint="cs"/>
          <w:rtl/>
        </w:rPr>
        <w:t>الإدارة،</w:t>
      </w:r>
      <w:proofErr w:type="spellEnd"/>
      <w:r w:rsidRPr="00E94E34">
        <w:rPr>
          <w:rFonts w:hint="cs"/>
          <w:rtl/>
        </w:rPr>
        <w:t xml:space="preserve"> مع مراعاة المادتين 50 </w:t>
      </w:r>
      <w:proofErr w:type="spellStart"/>
      <w:r w:rsidRPr="00E94E34">
        <w:rPr>
          <w:rFonts w:hint="cs"/>
          <w:rtl/>
        </w:rPr>
        <w:t>و51</w:t>
      </w:r>
      <w:proofErr w:type="spellEnd"/>
      <w:r w:rsidRPr="00E94E34">
        <w:rPr>
          <w:rFonts w:hint="cs"/>
          <w:rtl/>
        </w:rPr>
        <w:t xml:space="preserve"> أدناه.</w:t>
      </w:r>
    </w:p>
    <w:p w:rsidR="003903D2" w:rsidRPr="00E94E34" w:rsidRDefault="005F662B" w:rsidP="0014103B">
      <w:pPr>
        <w:pStyle w:val="Style9"/>
        <w:rPr>
          <w:rtl/>
        </w:rPr>
      </w:pPr>
      <w:r w:rsidRPr="00E94E34">
        <w:rPr>
          <w:rFonts w:hint="cs"/>
          <w:rtl/>
        </w:rPr>
        <w:t xml:space="preserve">تحدد بنص تنظيمي مناطق الخطر والمنشآت الملحقة </w:t>
      </w:r>
      <w:proofErr w:type="spellStart"/>
      <w:r w:rsidRPr="00E94E34">
        <w:rPr>
          <w:rFonts w:hint="cs"/>
          <w:rtl/>
        </w:rPr>
        <w:t>بالمقالع</w:t>
      </w:r>
      <w:proofErr w:type="spellEnd"/>
      <w:r w:rsidR="003903D2" w:rsidRPr="00E94E34">
        <w:rPr>
          <w:rFonts w:hint="cs"/>
          <w:rtl/>
        </w:rPr>
        <w:t>.</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18</w:t>
      </w:r>
    </w:p>
    <w:p w:rsidR="00626E7A" w:rsidRPr="00E94E34" w:rsidRDefault="005F662B" w:rsidP="0014103B">
      <w:pPr>
        <w:pStyle w:val="Style9"/>
        <w:rPr>
          <w:rtl/>
        </w:rPr>
      </w:pPr>
      <w:r w:rsidRPr="00E94E34">
        <w:rPr>
          <w:rFonts w:hint="cs"/>
          <w:rtl/>
        </w:rPr>
        <w:t xml:space="preserve">يتم كشط الأراضي أو جرف قعر الوسط المائي طبقا </w:t>
      </w:r>
      <w:proofErr w:type="spellStart"/>
      <w:r w:rsidRPr="00E94E34">
        <w:rPr>
          <w:rFonts w:hint="cs"/>
          <w:rtl/>
        </w:rPr>
        <w:t>لكناش</w:t>
      </w:r>
      <w:proofErr w:type="spellEnd"/>
      <w:r w:rsidRPr="00E94E34">
        <w:rPr>
          <w:rFonts w:hint="cs"/>
          <w:rtl/>
        </w:rPr>
        <w:t xml:space="preserve"> </w:t>
      </w:r>
      <w:proofErr w:type="spellStart"/>
      <w:r w:rsidRPr="00E94E34">
        <w:rPr>
          <w:rFonts w:hint="cs"/>
          <w:rtl/>
        </w:rPr>
        <w:t>التحملا</w:t>
      </w:r>
      <w:r w:rsidR="00F50DD3" w:rsidRPr="00E94E34">
        <w:rPr>
          <w:rFonts w:hint="cs"/>
          <w:rtl/>
        </w:rPr>
        <w:t>ت</w:t>
      </w:r>
      <w:proofErr w:type="spellEnd"/>
      <w:r w:rsidR="00F50DD3" w:rsidRPr="00E94E34">
        <w:rPr>
          <w:rFonts w:hint="cs"/>
          <w:rtl/>
        </w:rPr>
        <w:t xml:space="preserve"> المشار إليه في المادة 9 أعلاه.</w:t>
      </w:r>
      <w:r w:rsidRPr="00E94E34">
        <w:rPr>
          <w:rFonts w:hint="cs"/>
          <w:rtl/>
        </w:rPr>
        <w:t xml:space="preserve"> ويجب بصفة خاصة الأخذ بعين الاعتبار متطلبات إعادة تهيئة موقع المقلع</w:t>
      </w:r>
      <w:r w:rsidR="003903D2" w:rsidRPr="00E94E34">
        <w:rPr>
          <w:rFonts w:hint="cs"/>
          <w:rtl/>
        </w:rPr>
        <w:t>.</w:t>
      </w:r>
    </w:p>
    <w:p w:rsidR="00626E7A" w:rsidRPr="00E94E34" w:rsidRDefault="00626E7A" w:rsidP="00A02E9D">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19</w:t>
      </w:r>
    </w:p>
    <w:p w:rsidR="003903D2" w:rsidRPr="00E94E34" w:rsidRDefault="005F662B" w:rsidP="0014103B">
      <w:pPr>
        <w:pStyle w:val="Style9"/>
        <w:rPr>
          <w:rtl/>
        </w:rPr>
      </w:pPr>
      <w:r w:rsidRPr="00E94E34">
        <w:rPr>
          <w:rFonts w:hint="cs"/>
          <w:rtl/>
        </w:rPr>
        <w:t xml:space="preserve">تنجز عند الاقتضاء أعمال </w:t>
      </w:r>
      <w:proofErr w:type="spellStart"/>
      <w:r w:rsidRPr="00E94E34">
        <w:rPr>
          <w:rFonts w:hint="cs"/>
          <w:rtl/>
        </w:rPr>
        <w:t>إجتثات</w:t>
      </w:r>
      <w:proofErr w:type="spellEnd"/>
      <w:r w:rsidRPr="00E94E34">
        <w:rPr>
          <w:rFonts w:hint="cs"/>
          <w:rtl/>
        </w:rPr>
        <w:t xml:space="preserve"> الأشجار وتهيئة الأرض بطريقة تدريجية وعلى مراحل تحدد حسب حاجيات الاستغلال ووفقا للمقتضيات التشريعية والتنظيمية المتعلقة بالمحافظة على المساحات المشجرة</w:t>
      </w:r>
      <w:r w:rsidR="003903D2" w:rsidRPr="00E94E34">
        <w:rPr>
          <w:rFonts w:hint="cs"/>
          <w:rtl/>
        </w:rPr>
        <w:t>.</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20</w:t>
      </w:r>
    </w:p>
    <w:p w:rsidR="00804DB9" w:rsidRPr="00E94E34" w:rsidRDefault="005F662B" w:rsidP="0014103B">
      <w:pPr>
        <w:pStyle w:val="Style9"/>
        <w:rPr>
          <w:rtl/>
        </w:rPr>
      </w:pPr>
      <w:r w:rsidRPr="00E94E34">
        <w:rPr>
          <w:rFonts w:hint="cs"/>
          <w:rtl/>
        </w:rPr>
        <w:t xml:space="preserve">تحصر حدود التجويفات في مسافة </w:t>
      </w:r>
      <w:proofErr w:type="spellStart"/>
      <w:r w:rsidRPr="00E94E34">
        <w:rPr>
          <w:rFonts w:hint="cs"/>
          <w:rtl/>
        </w:rPr>
        <w:t>أفقية،</w:t>
      </w:r>
      <w:proofErr w:type="spellEnd"/>
      <w:r w:rsidRPr="00E94E34">
        <w:rPr>
          <w:rFonts w:hint="cs"/>
          <w:rtl/>
        </w:rPr>
        <w:t xml:space="preserve"> من المباني أو طرق المواصلات أو الآبار أو قنوات الماء أو </w:t>
      </w:r>
      <w:proofErr w:type="spellStart"/>
      <w:r w:rsidRPr="00E94E34">
        <w:rPr>
          <w:rFonts w:hint="cs"/>
          <w:rtl/>
        </w:rPr>
        <w:t>المساقي</w:t>
      </w:r>
      <w:proofErr w:type="spellEnd"/>
      <w:r w:rsidRPr="00E94E34">
        <w:rPr>
          <w:rFonts w:hint="cs"/>
          <w:rtl/>
        </w:rPr>
        <w:t xml:space="preserve"> أو الحظائر المجاورة للمساكن والمقابر ومن حدود مناطق حماية الملك العام المائي وضفافه الحرة </w:t>
      </w:r>
      <w:proofErr w:type="spellStart"/>
      <w:r w:rsidRPr="00E94E34">
        <w:rPr>
          <w:rFonts w:hint="cs"/>
          <w:rtl/>
        </w:rPr>
        <w:t>والمناجم،</w:t>
      </w:r>
      <w:proofErr w:type="spellEnd"/>
      <w:r w:rsidRPr="00E94E34">
        <w:rPr>
          <w:rFonts w:hint="cs"/>
          <w:rtl/>
        </w:rPr>
        <w:t xml:space="preserve"> لا تقل عن</w:t>
      </w:r>
      <w:r w:rsidR="00804DB9" w:rsidRPr="00E94E34">
        <w:rPr>
          <w:rFonts w:hint="cs"/>
          <w:rtl/>
        </w:rPr>
        <w:t>:</w:t>
      </w:r>
    </w:p>
    <w:p w:rsidR="00804DB9" w:rsidRPr="00E94E34" w:rsidRDefault="005F662B" w:rsidP="0014103B">
      <w:pPr>
        <w:pStyle w:val="Style9"/>
        <w:numPr>
          <w:ilvl w:val="0"/>
          <w:numId w:val="6"/>
        </w:numPr>
      </w:pPr>
      <w:r w:rsidRPr="00E94E34">
        <w:rPr>
          <w:rFonts w:hint="cs"/>
          <w:rtl/>
        </w:rPr>
        <w:t>عشرة (10</w:t>
      </w:r>
      <w:proofErr w:type="spellStart"/>
      <w:r w:rsidRPr="00E94E34">
        <w:rPr>
          <w:rFonts w:hint="cs"/>
          <w:rtl/>
        </w:rPr>
        <w:t>)</w:t>
      </w:r>
      <w:proofErr w:type="spellEnd"/>
      <w:r w:rsidRPr="00E94E34">
        <w:rPr>
          <w:rFonts w:hint="cs"/>
          <w:rtl/>
        </w:rPr>
        <w:t xml:space="preserve"> أمتار بالنسبة </w:t>
      </w:r>
      <w:proofErr w:type="spellStart"/>
      <w:r w:rsidRPr="00E94E34">
        <w:rPr>
          <w:rFonts w:hint="cs"/>
          <w:rtl/>
        </w:rPr>
        <w:t>للمقالع</w:t>
      </w:r>
      <w:proofErr w:type="spellEnd"/>
      <w:r w:rsidRPr="00E94E34">
        <w:rPr>
          <w:rFonts w:hint="cs"/>
          <w:rtl/>
        </w:rPr>
        <w:t xml:space="preserve"> المكشوفة</w:t>
      </w:r>
      <w:r w:rsidR="00804DB9" w:rsidRPr="00E94E34">
        <w:rPr>
          <w:rFonts w:hint="cs"/>
          <w:rtl/>
        </w:rPr>
        <w:t>؛</w:t>
      </w:r>
    </w:p>
    <w:p w:rsidR="005C2A90" w:rsidRPr="00E94E34" w:rsidRDefault="005F662B" w:rsidP="0014103B">
      <w:pPr>
        <w:pStyle w:val="Style9"/>
        <w:numPr>
          <w:ilvl w:val="0"/>
          <w:numId w:val="6"/>
        </w:numPr>
      </w:pPr>
      <w:r w:rsidRPr="00E94E34">
        <w:rPr>
          <w:rFonts w:hint="cs"/>
          <w:rtl/>
        </w:rPr>
        <w:t>(10</w:t>
      </w:r>
      <w:r w:rsidRPr="00E94E34">
        <w:rPr>
          <w:rFonts w:cs="Calibri" w:hint="cs"/>
          <w:rtl/>
        </w:rPr>
        <w:t>+</w:t>
      </w:r>
      <w:r w:rsidRPr="00E94E34">
        <w:rPr>
          <w:rFonts w:hint="cs"/>
          <w:rtl/>
        </w:rPr>
        <w:t>ع</w:t>
      </w:r>
      <w:proofErr w:type="spellStart"/>
      <w:r w:rsidRPr="00E94E34">
        <w:rPr>
          <w:rFonts w:hint="cs"/>
          <w:rtl/>
        </w:rPr>
        <w:t>)</w:t>
      </w:r>
      <w:proofErr w:type="spellEnd"/>
      <w:r w:rsidRPr="00E94E34">
        <w:rPr>
          <w:rFonts w:hint="cs"/>
          <w:rtl/>
        </w:rPr>
        <w:t xml:space="preserve"> متر (تمثل </w:t>
      </w:r>
      <w:proofErr w:type="spellStart"/>
      <w:r w:rsidRPr="00E94E34">
        <w:rPr>
          <w:rFonts w:cs="Calibri"/>
          <w:rtl/>
        </w:rPr>
        <w:t>«</w:t>
      </w:r>
      <w:r w:rsidR="005C2A90" w:rsidRPr="00E94E34">
        <w:rPr>
          <w:rFonts w:hint="cs"/>
          <w:rtl/>
        </w:rPr>
        <w:t>ع</w:t>
      </w:r>
      <w:r w:rsidRPr="00E94E34">
        <w:rPr>
          <w:rFonts w:cs="Calibri"/>
          <w:rtl/>
        </w:rPr>
        <w:t>»</w:t>
      </w:r>
      <w:proofErr w:type="spellEnd"/>
      <w:r w:rsidR="005C2A90" w:rsidRPr="00E94E34">
        <w:rPr>
          <w:rFonts w:cs="Calibri" w:hint="cs"/>
          <w:rtl/>
        </w:rPr>
        <w:t xml:space="preserve"> </w:t>
      </w:r>
      <w:r w:rsidR="005C2A90" w:rsidRPr="00E94E34">
        <w:rPr>
          <w:rFonts w:hint="cs"/>
          <w:rtl/>
        </w:rPr>
        <w:t>علو التجويف بالأمتار</w:t>
      </w:r>
      <w:proofErr w:type="spellStart"/>
      <w:r w:rsidR="005C2A90" w:rsidRPr="00E94E34">
        <w:rPr>
          <w:rFonts w:hint="cs"/>
          <w:rtl/>
        </w:rPr>
        <w:t>)</w:t>
      </w:r>
      <w:proofErr w:type="spellEnd"/>
      <w:r w:rsidR="005C2A90" w:rsidRPr="00E94E34">
        <w:rPr>
          <w:rFonts w:hint="cs"/>
          <w:rtl/>
        </w:rPr>
        <w:t xml:space="preserve"> بالنسبة </w:t>
      </w:r>
      <w:proofErr w:type="spellStart"/>
      <w:r w:rsidR="005C2A90" w:rsidRPr="00E94E34">
        <w:rPr>
          <w:rFonts w:hint="cs"/>
          <w:rtl/>
        </w:rPr>
        <w:t>للمقالع</w:t>
      </w:r>
      <w:proofErr w:type="spellEnd"/>
      <w:r w:rsidR="005C2A90" w:rsidRPr="00E94E34">
        <w:rPr>
          <w:rFonts w:hint="cs"/>
          <w:rtl/>
        </w:rPr>
        <w:t xml:space="preserve"> الباطنية.</w:t>
      </w:r>
    </w:p>
    <w:p w:rsidR="005C2A90" w:rsidRPr="00E94E34" w:rsidRDefault="005C2A90" w:rsidP="0014103B">
      <w:pPr>
        <w:pStyle w:val="Style9"/>
        <w:rPr>
          <w:rtl/>
        </w:rPr>
      </w:pPr>
      <w:r w:rsidRPr="00E94E34">
        <w:rPr>
          <w:rFonts w:hint="cs"/>
          <w:rtl/>
        </w:rPr>
        <w:t xml:space="preserve">بالنسبة </w:t>
      </w:r>
      <w:proofErr w:type="spellStart"/>
      <w:r w:rsidRPr="00E94E34">
        <w:rPr>
          <w:rFonts w:hint="cs"/>
          <w:rtl/>
        </w:rPr>
        <w:t>للمقالع</w:t>
      </w:r>
      <w:proofErr w:type="spellEnd"/>
      <w:r w:rsidRPr="00E94E34">
        <w:rPr>
          <w:rFonts w:hint="cs"/>
          <w:rtl/>
        </w:rPr>
        <w:t xml:space="preserve"> بالوسط المائي البحري:</w:t>
      </w:r>
    </w:p>
    <w:p w:rsidR="005C2A90" w:rsidRPr="00E94E34" w:rsidRDefault="005C2A90" w:rsidP="0014103B">
      <w:pPr>
        <w:pStyle w:val="Style9"/>
        <w:numPr>
          <w:ilvl w:val="0"/>
          <w:numId w:val="6"/>
        </w:numPr>
      </w:pPr>
      <w:r w:rsidRPr="00E94E34">
        <w:rPr>
          <w:rFonts w:hint="cs"/>
          <w:rtl/>
        </w:rPr>
        <w:lastRenderedPageBreak/>
        <w:t xml:space="preserve">يمنع جرف الاستغلال في أعماق بحرية تقل عن العمق الذي تحدده دراسة التأثير على البيئة أو الدراسات التقنية الأخرى على أساس أن لا يقل عمق </w:t>
      </w:r>
      <w:r w:rsidR="00B93ADA" w:rsidRPr="00E94E34">
        <w:rPr>
          <w:rFonts w:hint="cs"/>
          <w:rtl/>
        </w:rPr>
        <w:t>جرف الاستغلال عن عشرين مترا (</w:t>
      </w:r>
      <w:proofErr w:type="spellStart"/>
      <w:r w:rsidR="00B93ADA" w:rsidRPr="00E94E34">
        <w:rPr>
          <w:rFonts w:hint="cs"/>
          <w:rtl/>
        </w:rPr>
        <w:t>20</w:t>
      </w:r>
      <w:r w:rsidRPr="00E94E34">
        <w:rPr>
          <w:rFonts w:hint="cs"/>
          <w:rtl/>
        </w:rPr>
        <w:t>م)</w:t>
      </w:r>
      <w:proofErr w:type="spellEnd"/>
      <w:r w:rsidRPr="00E94E34">
        <w:rPr>
          <w:rFonts w:hint="cs"/>
          <w:rtl/>
        </w:rPr>
        <w:t xml:space="preserve"> وذلك ابتداء من مستوى الصفر </w:t>
      </w:r>
      <w:proofErr w:type="spellStart"/>
      <w:r w:rsidRPr="00E94E34">
        <w:rPr>
          <w:rFonts w:hint="cs"/>
          <w:rtl/>
        </w:rPr>
        <w:t>الهيدروغرافي؛</w:t>
      </w:r>
      <w:proofErr w:type="spellEnd"/>
    </w:p>
    <w:p w:rsidR="005C2A90" w:rsidRPr="00E94E34" w:rsidRDefault="005C2A90" w:rsidP="0014103B">
      <w:pPr>
        <w:pStyle w:val="Style9"/>
        <w:numPr>
          <w:ilvl w:val="0"/>
          <w:numId w:val="6"/>
        </w:numPr>
      </w:pPr>
      <w:r w:rsidRPr="00E94E34">
        <w:rPr>
          <w:rFonts w:hint="cs"/>
          <w:rtl/>
        </w:rPr>
        <w:t>تحدد مسافة لا تقل عن خمسمائة (500</w:t>
      </w:r>
      <w:proofErr w:type="spellStart"/>
      <w:r w:rsidRPr="00E94E34">
        <w:rPr>
          <w:rFonts w:hint="cs"/>
          <w:rtl/>
        </w:rPr>
        <w:t>)</w:t>
      </w:r>
      <w:proofErr w:type="spellEnd"/>
      <w:r w:rsidRPr="00E94E34">
        <w:rPr>
          <w:rFonts w:hint="cs"/>
          <w:rtl/>
        </w:rPr>
        <w:t xml:space="preserve"> متر ما بين باخرة </w:t>
      </w:r>
      <w:proofErr w:type="spellStart"/>
      <w:r w:rsidRPr="00E94E34">
        <w:rPr>
          <w:rFonts w:hint="cs"/>
          <w:rtl/>
        </w:rPr>
        <w:t>جرافة</w:t>
      </w:r>
      <w:proofErr w:type="spellEnd"/>
      <w:r w:rsidRPr="00E94E34">
        <w:rPr>
          <w:rFonts w:hint="cs"/>
          <w:rtl/>
        </w:rPr>
        <w:t xml:space="preserve"> وخط الساحل الذي يتم بلوغه عند أدنى الجزر وما بين كل منشأة ثابتة وباخرة </w:t>
      </w:r>
      <w:proofErr w:type="spellStart"/>
      <w:r w:rsidRPr="00E94E34">
        <w:rPr>
          <w:rFonts w:hint="cs"/>
          <w:rtl/>
        </w:rPr>
        <w:t>جرافة</w:t>
      </w:r>
      <w:proofErr w:type="spellEnd"/>
      <w:r w:rsidRPr="00E94E34">
        <w:rPr>
          <w:rFonts w:hint="cs"/>
          <w:rtl/>
        </w:rPr>
        <w:t xml:space="preserve"> من جهة وما بين كل باخرة </w:t>
      </w:r>
      <w:proofErr w:type="spellStart"/>
      <w:r w:rsidRPr="00E94E34">
        <w:rPr>
          <w:rFonts w:hint="cs"/>
          <w:rtl/>
        </w:rPr>
        <w:t>جرافة</w:t>
      </w:r>
      <w:proofErr w:type="spellEnd"/>
      <w:r w:rsidRPr="00E94E34">
        <w:rPr>
          <w:rFonts w:hint="cs"/>
          <w:rtl/>
        </w:rPr>
        <w:t xml:space="preserve"> وأخرى عندما تقوم بعملية الجرف أكثر من باخرة </w:t>
      </w:r>
      <w:proofErr w:type="spellStart"/>
      <w:r w:rsidRPr="00E94E34">
        <w:rPr>
          <w:rFonts w:hint="cs"/>
          <w:rtl/>
        </w:rPr>
        <w:t>جرافة،</w:t>
      </w:r>
      <w:proofErr w:type="spellEnd"/>
      <w:r w:rsidRPr="00E94E34">
        <w:rPr>
          <w:rFonts w:hint="cs"/>
          <w:rtl/>
        </w:rPr>
        <w:t xml:space="preserve"> من جهة أخرى.</w:t>
      </w:r>
    </w:p>
    <w:p w:rsidR="00626E7A" w:rsidRPr="00E94E34" w:rsidRDefault="005C2A90" w:rsidP="0014103B">
      <w:pPr>
        <w:pStyle w:val="Style9"/>
        <w:rPr>
          <w:rtl/>
        </w:rPr>
      </w:pPr>
      <w:r w:rsidRPr="00E94E34">
        <w:rPr>
          <w:rFonts w:hint="cs"/>
          <w:rtl/>
        </w:rPr>
        <w:t xml:space="preserve">وبالنسبة </w:t>
      </w:r>
      <w:proofErr w:type="spellStart"/>
      <w:r w:rsidRPr="00E94E34">
        <w:rPr>
          <w:rFonts w:hint="cs"/>
          <w:rtl/>
        </w:rPr>
        <w:t>للمقالع</w:t>
      </w:r>
      <w:proofErr w:type="spellEnd"/>
      <w:r w:rsidRPr="00E94E34">
        <w:rPr>
          <w:rFonts w:hint="cs"/>
          <w:rtl/>
        </w:rPr>
        <w:t xml:space="preserve"> بالوسط المائي غير المتواجدة </w:t>
      </w:r>
      <w:proofErr w:type="spellStart"/>
      <w:r w:rsidRPr="00E94E34">
        <w:rPr>
          <w:rFonts w:hint="cs"/>
          <w:rtl/>
        </w:rPr>
        <w:t>بقعر</w:t>
      </w:r>
      <w:proofErr w:type="spellEnd"/>
      <w:r w:rsidRPr="00E94E34">
        <w:rPr>
          <w:rFonts w:hint="cs"/>
          <w:rtl/>
        </w:rPr>
        <w:t xml:space="preserve"> </w:t>
      </w:r>
      <w:proofErr w:type="spellStart"/>
      <w:r w:rsidRPr="00E94E34">
        <w:rPr>
          <w:rFonts w:hint="cs"/>
          <w:rtl/>
        </w:rPr>
        <w:t>البحر،</w:t>
      </w:r>
      <w:proofErr w:type="spellEnd"/>
      <w:r w:rsidRPr="00E94E34">
        <w:rPr>
          <w:rFonts w:hint="cs"/>
          <w:rtl/>
        </w:rPr>
        <w:t xml:space="preserve"> يحدد العمق والمسافة المشار إليهما في الفقرة الثانية أعلاه بنص تنظيمي</w:t>
      </w:r>
      <w:r w:rsidR="00804DB9" w:rsidRPr="00E94E34">
        <w:rPr>
          <w:rFonts w:hint="cs"/>
          <w:rtl/>
        </w:rPr>
        <w:t>.</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21</w:t>
      </w:r>
    </w:p>
    <w:p w:rsidR="000418EB" w:rsidRPr="00E94E34" w:rsidRDefault="005C2A90" w:rsidP="0014103B">
      <w:pPr>
        <w:pStyle w:val="Style9"/>
        <w:rPr>
          <w:rtl/>
        </w:rPr>
      </w:pPr>
      <w:r w:rsidRPr="00E94E34">
        <w:rPr>
          <w:rFonts w:hint="cs"/>
          <w:rtl/>
        </w:rPr>
        <w:t xml:space="preserve">يمكن للإدارة بمقرر معلل أن تفرض على المستغل الزيادة في المسافات والأعماق المنصوص عليها في المادة 20 </w:t>
      </w:r>
      <w:proofErr w:type="spellStart"/>
      <w:r w:rsidRPr="00E94E34">
        <w:rPr>
          <w:rFonts w:hint="cs"/>
          <w:rtl/>
        </w:rPr>
        <w:t>أعلاه،</w:t>
      </w:r>
      <w:proofErr w:type="spellEnd"/>
      <w:r w:rsidRPr="00E94E34">
        <w:rPr>
          <w:rFonts w:hint="cs"/>
          <w:rtl/>
        </w:rPr>
        <w:t xml:space="preserve"> اعتبارا </w:t>
      </w:r>
      <w:proofErr w:type="spellStart"/>
      <w:r w:rsidRPr="00E94E34">
        <w:rPr>
          <w:rFonts w:hint="cs"/>
          <w:rtl/>
        </w:rPr>
        <w:t>لإكراهات</w:t>
      </w:r>
      <w:proofErr w:type="spellEnd"/>
      <w:r w:rsidRPr="00E94E34">
        <w:rPr>
          <w:rFonts w:hint="cs"/>
          <w:rtl/>
        </w:rPr>
        <w:t xml:space="preserve"> السلامة لا </w:t>
      </w:r>
      <w:proofErr w:type="spellStart"/>
      <w:r w:rsidRPr="00E94E34">
        <w:rPr>
          <w:rFonts w:hint="cs"/>
          <w:rtl/>
        </w:rPr>
        <w:t>سيما</w:t>
      </w:r>
      <w:proofErr w:type="spellEnd"/>
      <w:r w:rsidRPr="00E94E34">
        <w:rPr>
          <w:rFonts w:hint="cs"/>
          <w:rtl/>
        </w:rPr>
        <w:t xml:space="preserve"> منها المتعلقة بالمنشآت والمباني والارتفاقات العسكرية وحماية البيئة والمحافظة على الصحة العامة</w:t>
      </w:r>
      <w:r w:rsidR="000418EB" w:rsidRPr="00E94E34">
        <w:rPr>
          <w:rFonts w:hint="cs"/>
          <w:rtl/>
        </w:rPr>
        <w:t>.</w:t>
      </w:r>
    </w:p>
    <w:p w:rsidR="000418EB" w:rsidRPr="00E94E34" w:rsidRDefault="000418EB"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22</w:t>
      </w:r>
    </w:p>
    <w:p w:rsidR="00596BCD" w:rsidRPr="00E94E34" w:rsidRDefault="005C2A90" w:rsidP="0014103B">
      <w:pPr>
        <w:pStyle w:val="Style9"/>
        <w:rPr>
          <w:rtl/>
        </w:rPr>
      </w:pPr>
      <w:r w:rsidRPr="00E94E34">
        <w:rPr>
          <w:rFonts w:hint="cs"/>
          <w:rtl/>
        </w:rPr>
        <w:t>تحدد بنص تنظيمي الأبعاد القصوى للمنحدرات والمدرجات الواجب احترامها</w:t>
      </w:r>
      <w:r w:rsidR="00596BCD" w:rsidRPr="00E94E34">
        <w:rPr>
          <w:rFonts w:hint="cs"/>
          <w:rtl/>
        </w:rPr>
        <w:t xml:space="preserve"> أثناء استغلال </w:t>
      </w:r>
      <w:proofErr w:type="spellStart"/>
      <w:r w:rsidR="00596BCD" w:rsidRPr="00E94E34">
        <w:rPr>
          <w:rFonts w:hint="cs"/>
          <w:rtl/>
        </w:rPr>
        <w:t>المقالع</w:t>
      </w:r>
      <w:proofErr w:type="spellEnd"/>
      <w:r w:rsidR="00596BCD" w:rsidRPr="00E94E34">
        <w:rPr>
          <w:rFonts w:hint="cs"/>
          <w:rtl/>
        </w:rPr>
        <w:t xml:space="preserve"> المكشوفة.</w:t>
      </w:r>
    </w:p>
    <w:p w:rsidR="000418EB" w:rsidRPr="00E94E34" w:rsidRDefault="00596BCD" w:rsidP="0014103B">
      <w:pPr>
        <w:pStyle w:val="Style9"/>
        <w:rPr>
          <w:rtl/>
        </w:rPr>
      </w:pPr>
      <w:r w:rsidRPr="00E94E34">
        <w:rPr>
          <w:rFonts w:hint="cs"/>
          <w:rtl/>
        </w:rPr>
        <w:t xml:space="preserve">كما تحدد بنص تنظيمي الشروط التقنية لاستغلال </w:t>
      </w:r>
      <w:proofErr w:type="spellStart"/>
      <w:r w:rsidRPr="00E94E34">
        <w:rPr>
          <w:rFonts w:hint="cs"/>
          <w:rtl/>
        </w:rPr>
        <w:t>المقالع</w:t>
      </w:r>
      <w:proofErr w:type="spellEnd"/>
      <w:r w:rsidRPr="00E94E34">
        <w:rPr>
          <w:rFonts w:hint="cs"/>
          <w:rtl/>
        </w:rPr>
        <w:t xml:space="preserve"> الباطنية </w:t>
      </w:r>
      <w:proofErr w:type="spellStart"/>
      <w:r w:rsidRPr="00E94E34">
        <w:rPr>
          <w:rFonts w:hint="cs"/>
          <w:rtl/>
        </w:rPr>
        <w:t>والمقالع</w:t>
      </w:r>
      <w:proofErr w:type="spellEnd"/>
      <w:r w:rsidRPr="00E94E34">
        <w:rPr>
          <w:rFonts w:hint="cs"/>
          <w:rtl/>
        </w:rPr>
        <w:t xml:space="preserve"> بالوسط المائي</w:t>
      </w:r>
      <w:r w:rsidR="000418EB" w:rsidRPr="00E94E34">
        <w:rPr>
          <w:rtl/>
        </w:rPr>
        <w:t>.</w:t>
      </w:r>
    </w:p>
    <w:p w:rsidR="000418EB" w:rsidRPr="00E94E34" w:rsidRDefault="000418EB"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23</w:t>
      </w:r>
    </w:p>
    <w:p w:rsidR="000418EB" w:rsidRPr="00E94E34" w:rsidRDefault="00596BCD" w:rsidP="0014103B">
      <w:pPr>
        <w:pStyle w:val="Style9"/>
        <w:rPr>
          <w:rtl/>
        </w:rPr>
      </w:pPr>
      <w:proofErr w:type="gramStart"/>
      <w:r w:rsidRPr="00E94E34">
        <w:rPr>
          <w:rFonts w:hint="cs"/>
          <w:rtl/>
        </w:rPr>
        <w:t>يجب</w:t>
      </w:r>
      <w:proofErr w:type="gramEnd"/>
      <w:r w:rsidRPr="00E94E34">
        <w:rPr>
          <w:rFonts w:hint="cs"/>
          <w:rtl/>
        </w:rPr>
        <w:t xml:space="preserve"> أن يصرح المستغل إلى الإدارة والسلطات المحلية بكل حادثة وقعت </w:t>
      </w:r>
      <w:proofErr w:type="spellStart"/>
      <w:r w:rsidRPr="00E94E34">
        <w:rPr>
          <w:rFonts w:hint="cs"/>
          <w:rtl/>
        </w:rPr>
        <w:t>بالمقلع،</w:t>
      </w:r>
      <w:proofErr w:type="spellEnd"/>
      <w:r w:rsidRPr="00E94E34">
        <w:rPr>
          <w:rFonts w:hint="cs"/>
          <w:rtl/>
        </w:rPr>
        <w:t xml:space="preserve"> وذلك داخل أجل خمسة (5</w:t>
      </w:r>
      <w:proofErr w:type="spellStart"/>
      <w:r w:rsidRPr="00E94E34">
        <w:rPr>
          <w:rFonts w:hint="cs"/>
          <w:rtl/>
        </w:rPr>
        <w:t>)</w:t>
      </w:r>
      <w:proofErr w:type="spellEnd"/>
      <w:r w:rsidRPr="00E94E34">
        <w:rPr>
          <w:rFonts w:hint="cs"/>
          <w:rtl/>
        </w:rPr>
        <w:t xml:space="preserve"> </w:t>
      </w:r>
      <w:proofErr w:type="spellStart"/>
      <w:r w:rsidRPr="00E94E34">
        <w:rPr>
          <w:rFonts w:hint="cs"/>
          <w:rtl/>
        </w:rPr>
        <w:t>أيام،</w:t>
      </w:r>
      <w:proofErr w:type="spellEnd"/>
      <w:r w:rsidRPr="00E94E34">
        <w:rPr>
          <w:rFonts w:hint="cs"/>
          <w:rtl/>
        </w:rPr>
        <w:t xml:space="preserve"> بصرف النظر عن التصريح المقرر في التشريع المتعلق بحوادث الشغل.</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24</w:t>
      </w:r>
    </w:p>
    <w:p w:rsidR="00155892" w:rsidRPr="00E94E34" w:rsidRDefault="00BB29C5" w:rsidP="0014103B">
      <w:pPr>
        <w:pStyle w:val="Style9"/>
        <w:rPr>
          <w:rtl/>
        </w:rPr>
      </w:pPr>
      <w:r w:rsidRPr="00E94E34">
        <w:rPr>
          <w:rFonts w:hint="cs"/>
          <w:rtl/>
        </w:rPr>
        <w:t xml:space="preserve">إذا تبين أن استغلال أحد </w:t>
      </w:r>
      <w:proofErr w:type="spellStart"/>
      <w:r w:rsidRPr="00E94E34">
        <w:rPr>
          <w:rFonts w:hint="cs"/>
          <w:rtl/>
        </w:rPr>
        <w:t>المقالع</w:t>
      </w:r>
      <w:proofErr w:type="spellEnd"/>
      <w:r w:rsidRPr="00E94E34">
        <w:rPr>
          <w:rFonts w:hint="cs"/>
          <w:rtl/>
        </w:rPr>
        <w:t xml:space="preserve"> يشكل بالنسبة إلى العمال وسكينة الجوار والصحة والأمن والسلامة العامة والفلاحة والصيد البحري والموارد والحيوانات والنباتات البرية والمائية والغابة </w:t>
      </w:r>
      <w:proofErr w:type="spellStart"/>
      <w:r w:rsidRPr="00E94E34">
        <w:rPr>
          <w:rFonts w:hint="cs"/>
          <w:rtl/>
        </w:rPr>
        <w:t>والوحيش</w:t>
      </w:r>
      <w:proofErr w:type="spellEnd"/>
      <w:r w:rsidRPr="00E94E34">
        <w:rPr>
          <w:rFonts w:hint="cs"/>
          <w:rtl/>
        </w:rPr>
        <w:t xml:space="preserve"> ومختلف الأحياء والنباتات والمنابع المائية والبيئة </w:t>
      </w:r>
      <w:r w:rsidR="00EF098E" w:rsidRPr="00E94E34">
        <w:rPr>
          <w:rFonts w:hint="cs"/>
          <w:rtl/>
        </w:rPr>
        <w:t xml:space="preserve">والمواقع والآثار </w:t>
      </w:r>
      <w:proofErr w:type="spellStart"/>
      <w:r w:rsidR="00EF098E" w:rsidRPr="00E94E34">
        <w:rPr>
          <w:rFonts w:hint="cs"/>
          <w:rtl/>
        </w:rPr>
        <w:t>التاريخية،</w:t>
      </w:r>
      <w:proofErr w:type="spellEnd"/>
      <w:r w:rsidR="00EF098E" w:rsidRPr="00E94E34">
        <w:rPr>
          <w:rFonts w:hint="cs"/>
          <w:rtl/>
        </w:rPr>
        <w:t xml:space="preserve"> </w:t>
      </w:r>
      <w:proofErr w:type="spellStart"/>
      <w:r w:rsidR="00EF098E" w:rsidRPr="00E94E34">
        <w:rPr>
          <w:rFonts w:hint="cs"/>
          <w:rtl/>
        </w:rPr>
        <w:t>مخاطرا</w:t>
      </w:r>
      <w:proofErr w:type="spellEnd"/>
      <w:r w:rsidR="00EF098E" w:rsidRPr="00E94E34">
        <w:rPr>
          <w:rFonts w:hint="cs"/>
          <w:rtl/>
        </w:rPr>
        <w:t xml:space="preserve"> أو مضارا لم تكن معروفة عند الحصول على وصل </w:t>
      </w:r>
      <w:proofErr w:type="spellStart"/>
      <w:r w:rsidR="00EF098E" w:rsidRPr="00E94E34">
        <w:rPr>
          <w:rFonts w:hint="cs"/>
          <w:rtl/>
        </w:rPr>
        <w:t>التصريح</w:t>
      </w:r>
      <w:r w:rsidR="00B93ADA" w:rsidRPr="00E94E34">
        <w:rPr>
          <w:rFonts w:hint="cs"/>
          <w:rtl/>
        </w:rPr>
        <w:t>،</w:t>
      </w:r>
      <w:proofErr w:type="spellEnd"/>
      <w:r w:rsidR="00B93ADA" w:rsidRPr="00E94E34">
        <w:rPr>
          <w:rFonts w:hint="cs"/>
          <w:rtl/>
        </w:rPr>
        <w:t xml:space="preserve"> فإن الإدارة تأ</w:t>
      </w:r>
      <w:r w:rsidR="00EF098E" w:rsidRPr="00E94E34">
        <w:rPr>
          <w:rFonts w:hint="cs"/>
          <w:rtl/>
        </w:rPr>
        <w:t xml:space="preserve">مر المستغل باتخاذ تدابير تكميلية </w:t>
      </w:r>
      <w:r w:rsidR="00B2047A" w:rsidRPr="00E94E34">
        <w:rPr>
          <w:rFonts w:hint="cs"/>
          <w:rtl/>
        </w:rPr>
        <w:t>أو إدخال التغييرات اللازمة لتفادي المخاطر أو المضار المذكورة.</w:t>
      </w:r>
    </w:p>
    <w:p w:rsidR="00B2047A" w:rsidRPr="00E94E34" w:rsidRDefault="00B2047A" w:rsidP="0014103B">
      <w:pPr>
        <w:pStyle w:val="Style9"/>
        <w:rPr>
          <w:rtl/>
        </w:rPr>
      </w:pPr>
      <w:r w:rsidRPr="00E94E34">
        <w:rPr>
          <w:rFonts w:hint="cs"/>
          <w:rtl/>
        </w:rPr>
        <w:t xml:space="preserve">في حالة تقاعس المستغل تصدر الإدارة أمرا بوقف أشغال الاستغلال وتتخذ كافة التدابير لتفادي المخاطر والمضار </w:t>
      </w:r>
      <w:r w:rsidR="00B93ADA" w:rsidRPr="00E94E34">
        <w:rPr>
          <w:rFonts w:hint="cs"/>
          <w:rtl/>
        </w:rPr>
        <w:t>وذلك على نفقة المستغل ومسؤوليته</w:t>
      </w:r>
      <w:r w:rsidRPr="00E94E34">
        <w:rPr>
          <w:rFonts w:hint="cs"/>
          <w:rtl/>
        </w:rPr>
        <w:t>.</w:t>
      </w:r>
    </w:p>
    <w:p w:rsidR="00626E7A" w:rsidRPr="00E94E34" w:rsidRDefault="00626E7A" w:rsidP="00830764">
      <w:pPr>
        <w:pStyle w:val="a"/>
        <w:tabs>
          <w:tab w:val="clear" w:pos="4031"/>
          <w:tab w:val="clear" w:pos="4535"/>
        </w:tabs>
        <w:rPr>
          <w:color w:val="auto"/>
          <w:rtl/>
        </w:rPr>
      </w:pPr>
      <w:proofErr w:type="gramStart"/>
      <w:r w:rsidRPr="00E94E34">
        <w:rPr>
          <w:color w:val="auto"/>
          <w:rtl/>
        </w:rPr>
        <w:lastRenderedPageBreak/>
        <w:t>المادة</w:t>
      </w:r>
      <w:proofErr w:type="gramEnd"/>
      <w:r w:rsidRPr="00E94E34">
        <w:rPr>
          <w:color w:val="auto"/>
          <w:rtl/>
        </w:rPr>
        <w:t xml:space="preserve"> 25</w:t>
      </w:r>
    </w:p>
    <w:p w:rsidR="00B2047A" w:rsidRPr="00E94E34" w:rsidRDefault="00B2047A" w:rsidP="0014103B">
      <w:pPr>
        <w:pStyle w:val="Style9"/>
        <w:rPr>
          <w:rtl/>
        </w:rPr>
      </w:pPr>
      <w:proofErr w:type="gramStart"/>
      <w:r w:rsidRPr="00E94E34">
        <w:rPr>
          <w:rFonts w:hint="cs"/>
          <w:rtl/>
        </w:rPr>
        <w:t>في</w:t>
      </w:r>
      <w:proofErr w:type="gramEnd"/>
      <w:r w:rsidRPr="00E94E34">
        <w:rPr>
          <w:rFonts w:hint="cs"/>
          <w:rtl/>
        </w:rPr>
        <w:t xml:space="preserve"> حالة خطر محدق يهدد البيئة أو الصحة أو السلامة تصدر الإدارة إلى المستغل الأوامر اللازمة لتفادي الخطر.</w:t>
      </w:r>
    </w:p>
    <w:p w:rsidR="00F52835" w:rsidRPr="00E94E34" w:rsidRDefault="00B2047A" w:rsidP="0014103B">
      <w:pPr>
        <w:pStyle w:val="Style9"/>
        <w:rPr>
          <w:rtl/>
        </w:rPr>
      </w:pPr>
      <w:r w:rsidRPr="00E94E34">
        <w:rPr>
          <w:rFonts w:hint="cs"/>
          <w:rtl/>
        </w:rPr>
        <w:t>في حالة تقاعس المستغل تصدر الإدارة أمرا بوقف أشغال الاستغلال وتتخذ كافة التدابير الفورية لتفادي الخطر وذلك على نفقة المستغل ومسؤوليته</w:t>
      </w:r>
      <w:r w:rsidR="00F52835" w:rsidRPr="00E94E34">
        <w:rPr>
          <w:rFonts w:hint="cs"/>
          <w:rtl/>
        </w:rPr>
        <w:t>.</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26</w:t>
      </w:r>
    </w:p>
    <w:p w:rsidR="00626E7A" w:rsidRPr="00E94E34" w:rsidRDefault="00B2047A" w:rsidP="0014103B">
      <w:pPr>
        <w:pStyle w:val="Style9"/>
        <w:rPr>
          <w:rtl/>
        </w:rPr>
      </w:pPr>
      <w:r w:rsidRPr="00E94E34">
        <w:rPr>
          <w:rFonts w:hint="cs"/>
          <w:rtl/>
        </w:rPr>
        <w:t xml:space="preserve">إذا عاينت الإدارة استمرار المخاطر أو المضار المشار إليها في المادتين 24 </w:t>
      </w:r>
      <w:proofErr w:type="spellStart"/>
      <w:r w:rsidRPr="00E94E34">
        <w:rPr>
          <w:rFonts w:hint="cs"/>
          <w:rtl/>
        </w:rPr>
        <w:t>و25</w:t>
      </w:r>
      <w:proofErr w:type="spellEnd"/>
      <w:r w:rsidRPr="00E94E34">
        <w:rPr>
          <w:rFonts w:hint="cs"/>
          <w:rtl/>
        </w:rPr>
        <w:t xml:space="preserve"> أعلاه بالرغم من قيام المستغل بالتدابير والتغييرات </w:t>
      </w:r>
      <w:proofErr w:type="spellStart"/>
      <w:r w:rsidRPr="00E94E34">
        <w:rPr>
          <w:rFonts w:hint="cs"/>
          <w:rtl/>
        </w:rPr>
        <w:t>المطلوبة،</w:t>
      </w:r>
      <w:proofErr w:type="spellEnd"/>
      <w:r w:rsidRPr="00E94E34">
        <w:rPr>
          <w:rFonts w:hint="cs"/>
          <w:rtl/>
        </w:rPr>
        <w:t xml:space="preserve"> أو إذا استحال عليه اقتراح تدابير بديلة تمكن من تجاوز هذه المخاطر أو </w:t>
      </w:r>
      <w:proofErr w:type="spellStart"/>
      <w:r w:rsidRPr="00E94E34">
        <w:rPr>
          <w:rFonts w:hint="cs"/>
          <w:rtl/>
        </w:rPr>
        <w:t>المضار،</w:t>
      </w:r>
      <w:proofErr w:type="spellEnd"/>
      <w:r w:rsidRPr="00E94E34">
        <w:rPr>
          <w:rFonts w:hint="cs"/>
          <w:rtl/>
        </w:rPr>
        <w:t xml:space="preserve"> فإنها تتخذ قرارا بإغلاق المقلع</w:t>
      </w:r>
      <w:r w:rsidR="00626E7A" w:rsidRPr="00E94E34">
        <w:rPr>
          <w:rtl/>
        </w:rPr>
        <w:t>.</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27</w:t>
      </w:r>
    </w:p>
    <w:p w:rsidR="00B2047A" w:rsidRPr="00E94E34" w:rsidRDefault="00B2047A" w:rsidP="0014103B">
      <w:pPr>
        <w:pStyle w:val="Style9"/>
        <w:rPr>
          <w:rtl/>
        </w:rPr>
      </w:pPr>
      <w:r w:rsidRPr="00E94E34">
        <w:rPr>
          <w:rFonts w:hint="cs"/>
          <w:rtl/>
        </w:rPr>
        <w:t xml:space="preserve">يجوز </w:t>
      </w:r>
      <w:proofErr w:type="spellStart"/>
      <w:r w:rsidRPr="00E94E34">
        <w:rPr>
          <w:rFonts w:hint="cs"/>
          <w:rtl/>
        </w:rPr>
        <w:t>للإدارة،</w:t>
      </w:r>
      <w:proofErr w:type="spellEnd"/>
      <w:r w:rsidRPr="00E94E34">
        <w:rPr>
          <w:rFonts w:hint="cs"/>
          <w:rtl/>
        </w:rPr>
        <w:t xml:space="preserve"> أن تحدد بنص تنظيمي شروط استغلال إضافية وكيفية تطبيقها على جميع </w:t>
      </w:r>
      <w:proofErr w:type="spellStart"/>
      <w:r w:rsidRPr="00E94E34">
        <w:rPr>
          <w:rFonts w:hint="cs"/>
          <w:rtl/>
        </w:rPr>
        <w:t>المقالع</w:t>
      </w:r>
      <w:proofErr w:type="spellEnd"/>
      <w:r w:rsidRPr="00E94E34">
        <w:rPr>
          <w:rFonts w:hint="cs"/>
          <w:rtl/>
        </w:rPr>
        <w:t xml:space="preserve"> أو على بعض الأصناف </w:t>
      </w:r>
      <w:proofErr w:type="spellStart"/>
      <w:r w:rsidRPr="00E94E34">
        <w:rPr>
          <w:rFonts w:hint="cs"/>
          <w:rtl/>
        </w:rPr>
        <w:t>منها،</w:t>
      </w:r>
      <w:proofErr w:type="spellEnd"/>
      <w:r w:rsidRPr="00E94E34">
        <w:rPr>
          <w:rFonts w:hint="cs"/>
          <w:rtl/>
        </w:rPr>
        <w:t xml:space="preserve"> دون الإخلال إن اقتضى الحال بالشروط الخاصة للاستغلال المنصوص عليها في هذا القانون ونصوصه التطبيقية ومخططات تدبير </w:t>
      </w:r>
      <w:proofErr w:type="spellStart"/>
      <w:r w:rsidRPr="00E94E34">
        <w:rPr>
          <w:rFonts w:hint="cs"/>
          <w:rtl/>
        </w:rPr>
        <w:t>المقالع</w:t>
      </w:r>
      <w:proofErr w:type="spellEnd"/>
      <w:r w:rsidRPr="00E94E34">
        <w:rPr>
          <w:rFonts w:hint="cs"/>
          <w:rtl/>
        </w:rPr>
        <w:t xml:space="preserve"> قصد درء المخاطر أو المضار التي قد تهدد سكينة الجوار والصحة والسلامة العامة والفلاحة والصيد البحري وتربية الأحياء المائية البحرية وحماية الغابات </w:t>
      </w:r>
      <w:proofErr w:type="spellStart"/>
      <w:r w:rsidRPr="00E94E34">
        <w:rPr>
          <w:rFonts w:hint="cs"/>
          <w:rtl/>
        </w:rPr>
        <w:t>والوحيش</w:t>
      </w:r>
      <w:proofErr w:type="spellEnd"/>
      <w:r w:rsidRPr="00E94E34">
        <w:rPr>
          <w:rFonts w:hint="cs"/>
          <w:rtl/>
        </w:rPr>
        <w:t xml:space="preserve"> والنباتات والتنوع ال</w:t>
      </w:r>
      <w:r w:rsidR="00B93ADA" w:rsidRPr="00E94E34">
        <w:rPr>
          <w:rFonts w:hint="cs"/>
          <w:rtl/>
        </w:rPr>
        <w:t>بيولوجي والموارد المائية والبيئ</w:t>
      </w:r>
      <w:r w:rsidRPr="00E94E34">
        <w:rPr>
          <w:rFonts w:hint="cs"/>
          <w:rtl/>
        </w:rPr>
        <w:t>ة والمواقع والمآثر التاريخية.</w:t>
      </w:r>
    </w:p>
    <w:p w:rsidR="006D6483" w:rsidRPr="00E94E34" w:rsidRDefault="00B2047A" w:rsidP="0014103B">
      <w:pPr>
        <w:pStyle w:val="Style9"/>
        <w:rPr>
          <w:rtl/>
        </w:rPr>
      </w:pPr>
      <w:r w:rsidRPr="00E94E34">
        <w:rPr>
          <w:rFonts w:hint="cs"/>
          <w:rtl/>
        </w:rPr>
        <w:t xml:space="preserve">تطبق بقوة القانون الشروط </w:t>
      </w:r>
      <w:proofErr w:type="gramStart"/>
      <w:r w:rsidRPr="00E94E34">
        <w:rPr>
          <w:rFonts w:hint="cs"/>
          <w:rtl/>
        </w:rPr>
        <w:t>المشار</w:t>
      </w:r>
      <w:proofErr w:type="gramEnd"/>
      <w:r w:rsidRPr="00E94E34">
        <w:rPr>
          <w:rFonts w:hint="cs"/>
          <w:rtl/>
        </w:rPr>
        <w:t xml:space="preserve"> إليها أعلاه على مواقع الاستغلال الجديدة أو الخاضعة لتصريح جديد وكذا موقع الاستغلال الموجودة.</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28</w:t>
      </w:r>
    </w:p>
    <w:p w:rsidR="00EB7671" w:rsidRPr="00E94E34" w:rsidRDefault="00BF18CD" w:rsidP="0014103B">
      <w:pPr>
        <w:pStyle w:val="Style9"/>
        <w:rPr>
          <w:rtl/>
        </w:rPr>
      </w:pPr>
      <w:r w:rsidRPr="00E94E34">
        <w:rPr>
          <w:rFonts w:hint="cs"/>
          <w:rtl/>
        </w:rPr>
        <w:t xml:space="preserve">كل مستغل لمقلع </w:t>
      </w:r>
      <w:proofErr w:type="spellStart"/>
      <w:r w:rsidRPr="00E94E34">
        <w:rPr>
          <w:rFonts w:hint="cs"/>
          <w:rtl/>
        </w:rPr>
        <w:t>مسؤول</w:t>
      </w:r>
      <w:proofErr w:type="spellEnd"/>
      <w:r w:rsidRPr="00E94E34">
        <w:rPr>
          <w:rFonts w:hint="cs"/>
          <w:rtl/>
        </w:rPr>
        <w:t xml:space="preserve"> عن الأضرار التي يلحقها نشاطه بالغير</w:t>
      </w:r>
      <w:r w:rsidR="00EB7671" w:rsidRPr="00E94E34">
        <w:rPr>
          <w:rFonts w:hint="cs"/>
          <w:rtl/>
        </w:rPr>
        <w:t>.</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29</w:t>
      </w:r>
    </w:p>
    <w:p w:rsidR="00626E7A" w:rsidRPr="00E94E34" w:rsidRDefault="003D4A03" w:rsidP="0014103B">
      <w:pPr>
        <w:pStyle w:val="Style9"/>
        <w:rPr>
          <w:rtl/>
        </w:rPr>
      </w:pPr>
      <w:proofErr w:type="gramStart"/>
      <w:r w:rsidRPr="00E94E34">
        <w:rPr>
          <w:rFonts w:hint="cs"/>
          <w:rtl/>
        </w:rPr>
        <w:t>يجب</w:t>
      </w:r>
      <w:proofErr w:type="gramEnd"/>
      <w:r w:rsidRPr="00E94E34">
        <w:rPr>
          <w:rFonts w:hint="cs"/>
          <w:rtl/>
        </w:rPr>
        <w:t xml:space="preserve"> على المستغل أن يضع رهن إشارة الإدارة والأعوان المكلفين بالتتبع والمراقبة البيئية وممثلي الجماعة الترابية المعنية كل الوثائق المتعلقة بالتتبع البيئي للمقلع</w:t>
      </w:r>
      <w:r w:rsidR="00626E7A" w:rsidRPr="00E94E34">
        <w:rPr>
          <w:rtl/>
        </w:rPr>
        <w:t>.</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30</w:t>
      </w:r>
    </w:p>
    <w:p w:rsidR="00626E7A" w:rsidRPr="00E94E34" w:rsidRDefault="003D4A03" w:rsidP="0014103B">
      <w:pPr>
        <w:pStyle w:val="Style9"/>
        <w:rPr>
          <w:rtl/>
        </w:rPr>
      </w:pPr>
      <w:proofErr w:type="gramStart"/>
      <w:r w:rsidRPr="00E94E34">
        <w:rPr>
          <w:rFonts w:hint="cs"/>
          <w:rtl/>
        </w:rPr>
        <w:t>يجب</w:t>
      </w:r>
      <w:proofErr w:type="gramEnd"/>
      <w:r w:rsidRPr="00E94E34">
        <w:rPr>
          <w:rFonts w:hint="cs"/>
          <w:rtl/>
        </w:rPr>
        <w:t xml:space="preserve"> على المستغل أن يمسك سجلا لتتبع الاستغلال يتضمن على الخصوص نوعية وكميات المواد المستخرجة من المقلع وكذا البيانات والمعطيات التقنية والجغرافية المتعلقة بتتبع الاستغلال. ويحدد نموذج ونوعية هذا السجل ومحتواه وشروط مسكه بنص تنظيمي</w:t>
      </w:r>
      <w:r w:rsidR="0075571A" w:rsidRPr="00E94E34">
        <w:rPr>
          <w:rFonts w:hint="cs"/>
          <w:rtl/>
        </w:rPr>
        <w:t>.</w:t>
      </w:r>
    </w:p>
    <w:p w:rsidR="003D4A03" w:rsidRPr="00E94E34" w:rsidRDefault="003D4A03" w:rsidP="0014103B">
      <w:pPr>
        <w:pStyle w:val="Style9"/>
        <w:rPr>
          <w:rtl/>
        </w:rPr>
      </w:pPr>
      <w:r w:rsidRPr="00E94E34">
        <w:rPr>
          <w:rFonts w:hint="cs"/>
          <w:rtl/>
        </w:rPr>
        <w:t xml:space="preserve">كما يجب عليه أن ينجز </w:t>
      </w:r>
      <w:proofErr w:type="spellStart"/>
      <w:r w:rsidRPr="00E94E34">
        <w:rPr>
          <w:rFonts w:hint="cs"/>
          <w:rtl/>
        </w:rPr>
        <w:t>مسوحات</w:t>
      </w:r>
      <w:proofErr w:type="spellEnd"/>
      <w:r w:rsidRPr="00E94E34">
        <w:rPr>
          <w:rFonts w:hint="cs"/>
          <w:rtl/>
        </w:rPr>
        <w:t xml:space="preserve"> طبوغرافية بمواقع استغلال </w:t>
      </w:r>
      <w:proofErr w:type="spellStart"/>
      <w:r w:rsidRPr="00E94E34">
        <w:rPr>
          <w:rFonts w:hint="cs"/>
          <w:rtl/>
        </w:rPr>
        <w:t>المقالع</w:t>
      </w:r>
      <w:proofErr w:type="spellEnd"/>
      <w:r w:rsidRPr="00E94E34">
        <w:rPr>
          <w:rFonts w:hint="cs"/>
          <w:rtl/>
        </w:rPr>
        <w:t xml:space="preserve"> المكشوفة والباطنية مرة كل ستة (6</w:t>
      </w:r>
      <w:proofErr w:type="spellStart"/>
      <w:r w:rsidRPr="00E94E34">
        <w:rPr>
          <w:rFonts w:hint="cs"/>
          <w:rtl/>
        </w:rPr>
        <w:t>)</w:t>
      </w:r>
      <w:proofErr w:type="spellEnd"/>
      <w:r w:rsidRPr="00E94E34">
        <w:rPr>
          <w:rFonts w:hint="cs"/>
          <w:rtl/>
        </w:rPr>
        <w:t xml:space="preserve"> أشهر.</w:t>
      </w:r>
    </w:p>
    <w:p w:rsidR="003D4A03" w:rsidRPr="00E94E34" w:rsidRDefault="003D4A03" w:rsidP="0014103B">
      <w:pPr>
        <w:pStyle w:val="Style9"/>
        <w:rPr>
          <w:rtl/>
        </w:rPr>
      </w:pPr>
      <w:r w:rsidRPr="00E94E34">
        <w:rPr>
          <w:rFonts w:hint="cs"/>
          <w:rtl/>
        </w:rPr>
        <w:t xml:space="preserve">وإذا تعلق الأمر بمقلع بالوسط المائي ينجز المستغل </w:t>
      </w:r>
      <w:proofErr w:type="spellStart"/>
      <w:r w:rsidRPr="00E94E34">
        <w:rPr>
          <w:rFonts w:hint="cs"/>
          <w:rtl/>
        </w:rPr>
        <w:t>مسوحات</w:t>
      </w:r>
      <w:proofErr w:type="spellEnd"/>
      <w:r w:rsidRPr="00E94E34">
        <w:rPr>
          <w:rFonts w:hint="cs"/>
          <w:rtl/>
        </w:rPr>
        <w:t xml:space="preserve"> طبوغرافية مائية أو بحرية بمواقع الاستغلال مرة كل ثلاثين (30</w:t>
      </w:r>
      <w:proofErr w:type="spellStart"/>
      <w:r w:rsidRPr="00E94E34">
        <w:rPr>
          <w:rFonts w:hint="cs"/>
          <w:rtl/>
        </w:rPr>
        <w:t>)</w:t>
      </w:r>
      <w:proofErr w:type="spellEnd"/>
      <w:r w:rsidRPr="00E94E34">
        <w:rPr>
          <w:rFonts w:hint="cs"/>
          <w:rtl/>
        </w:rPr>
        <w:t xml:space="preserve"> يوما.</w:t>
      </w:r>
    </w:p>
    <w:p w:rsidR="003D4A03" w:rsidRPr="00E94E34" w:rsidRDefault="003D4A03" w:rsidP="0014103B">
      <w:pPr>
        <w:pStyle w:val="Style9"/>
        <w:rPr>
          <w:rtl/>
        </w:rPr>
      </w:pPr>
      <w:r w:rsidRPr="00E94E34">
        <w:rPr>
          <w:rFonts w:hint="cs"/>
          <w:rtl/>
        </w:rPr>
        <w:lastRenderedPageBreak/>
        <w:t xml:space="preserve">ويجب على المستغل أن يبعث </w:t>
      </w:r>
      <w:proofErr w:type="spellStart"/>
      <w:r w:rsidR="00E54D30" w:rsidRPr="00E94E34">
        <w:rPr>
          <w:rFonts w:hint="cs"/>
          <w:rtl/>
        </w:rPr>
        <w:t>المسوحات</w:t>
      </w:r>
      <w:proofErr w:type="spellEnd"/>
      <w:r w:rsidR="00E54D30" w:rsidRPr="00E94E34">
        <w:rPr>
          <w:rFonts w:hint="cs"/>
          <w:rtl/>
        </w:rPr>
        <w:t xml:space="preserve"> السالفة الذكر إلى الإدارة داخل الخمسة عشر يوما الموالية لإنجازها مع التصريح بالكمية المستخرجة من المقلع.</w:t>
      </w:r>
    </w:p>
    <w:p w:rsidR="00E54D30" w:rsidRPr="00E94E34" w:rsidRDefault="00E54D30" w:rsidP="0014103B">
      <w:pPr>
        <w:pStyle w:val="Style9"/>
        <w:rPr>
          <w:rtl/>
        </w:rPr>
      </w:pPr>
      <w:r w:rsidRPr="00E94E34">
        <w:rPr>
          <w:rFonts w:hint="cs"/>
          <w:rtl/>
        </w:rPr>
        <w:t>كما يجب عليه أن يقوم بتجهيز المقلع والآليات المستعملة بمعدات تقنية حديثة تمكن الإدارة من تتبع الاستغلال عن بعد ومن الاستنساخ الالكتروني أو الورقي أو الفوتوغرافي للبيانات.</w:t>
      </w:r>
    </w:p>
    <w:p w:rsidR="00E54D30" w:rsidRPr="00E94E34" w:rsidRDefault="00E54D30" w:rsidP="0014103B">
      <w:pPr>
        <w:pStyle w:val="Style9"/>
        <w:rPr>
          <w:rtl/>
        </w:rPr>
      </w:pPr>
      <w:proofErr w:type="gramStart"/>
      <w:r w:rsidRPr="00E94E34">
        <w:rPr>
          <w:rFonts w:hint="cs"/>
          <w:rtl/>
        </w:rPr>
        <w:t>كما</w:t>
      </w:r>
      <w:proofErr w:type="gramEnd"/>
      <w:r w:rsidRPr="00E94E34">
        <w:rPr>
          <w:rFonts w:hint="cs"/>
          <w:rtl/>
        </w:rPr>
        <w:t xml:space="preserve"> يجب أن تتضمن الوثائق الصادرة عن المستغل معلومات دقيقة حول مواصفات ومعايير المواد المستخرجة وأوجه استعمالها عند التسويق طبقا للمعايير المعمول </w:t>
      </w:r>
      <w:proofErr w:type="spellStart"/>
      <w:r w:rsidRPr="00E94E34">
        <w:rPr>
          <w:rFonts w:hint="cs"/>
          <w:rtl/>
        </w:rPr>
        <w:t>بها</w:t>
      </w:r>
      <w:proofErr w:type="spellEnd"/>
      <w:r w:rsidRPr="00E94E34">
        <w:rPr>
          <w:rFonts w:hint="cs"/>
          <w:rtl/>
        </w:rPr>
        <w:t>.</w:t>
      </w:r>
    </w:p>
    <w:p w:rsidR="00854ED3" w:rsidRPr="00E94E34" w:rsidRDefault="00854ED3" w:rsidP="000B6755">
      <w:pPr>
        <w:pStyle w:val="a3"/>
        <w:rPr>
          <w:color w:val="auto"/>
          <w:rtl/>
        </w:rPr>
      </w:pPr>
      <w:r w:rsidRPr="00E94E34">
        <w:rPr>
          <w:rFonts w:hint="cs"/>
          <w:color w:val="auto"/>
          <w:rtl/>
        </w:rPr>
        <w:t xml:space="preserve">  </w:t>
      </w:r>
      <w:bookmarkStart w:id="40" w:name="_Toc449429833"/>
      <w:bookmarkStart w:id="41" w:name="_Toc456622480"/>
      <w:proofErr w:type="gramStart"/>
      <w:r w:rsidRPr="00E94E34">
        <w:rPr>
          <w:rFonts w:hint="cs"/>
          <w:color w:val="auto"/>
          <w:rtl/>
        </w:rPr>
        <w:t>الباب</w:t>
      </w:r>
      <w:proofErr w:type="gramEnd"/>
      <w:r w:rsidRPr="00E94E34">
        <w:rPr>
          <w:rFonts w:hint="cs"/>
          <w:color w:val="auto"/>
          <w:rtl/>
        </w:rPr>
        <w:t xml:space="preserve"> </w:t>
      </w:r>
      <w:proofErr w:type="spellStart"/>
      <w:r w:rsidRPr="00E94E34">
        <w:rPr>
          <w:rFonts w:hint="cs"/>
          <w:color w:val="auto"/>
          <w:rtl/>
        </w:rPr>
        <w:t>الخامس:</w:t>
      </w:r>
      <w:proofErr w:type="spellEnd"/>
      <w:r w:rsidRPr="00E94E34">
        <w:rPr>
          <w:rFonts w:hint="cs"/>
          <w:color w:val="auto"/>
          <w:rtl/>
        </w:rPr>
        <w:t xml:space="preserve"> توسيع الاستغلال وتغيير المستغل وتجديد التصريح بالاستغلال</w:t>
      </w:r>
      <w:bookmarkEnd w:id="40"/>
      <w:bookmarkEnd w:id="41"/>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31</w:t>
      </w:r>
    </w:p>
    <w:p w:rsidR="00507594" w:rsidRPr="00E94E34" w:rsidRDefault="00507594" w:rsidP="0014103B">
      <w:pPr>
        <w:pStyle w:val="Style9"/>
        <w:rPr>
          <w:rtl/>
        </w:rPr>
      </w:pPr>
      <w:r w:rsidRPr="00E94E34">
        <w:rPr>
          <w:rFonts w:hint="cs"/>
          <w:rtl/>
        </w:rPr>
        <w:t xml:space="preserve">كل توسيع للمساحة المخصصة لاستغلال مقلع إلى منطقة </w:t>
      </w:r>
      <w:proofErr w:type="spellStart"/>
      <w:r w:rsidRPr="00E94E34">
        <w:rPr>
          <w:rFonts w:hint="cs"/>
          <w:rtl/>
        </w:rPr>
        <w:t>محاذية،</w:t>
      </w:r>
      <w:proofErr w:type="spellEnd"/>
      <w:r w:rsidRPr="00E94E34">
        <w:rPr>
          <w:rFonts w:hint="cs"/>
          <w:rtl/>
        </w:rPr>
        <w:t xml:space="preserve"> يجب أن يكون إما موضوع تصريح بتوسيع مساحة الاستغلال في حدود المدة المتبقية من المدة المحددة في وصل التصريح الأصلي وفي حدود المنطقة المشمولة بدراسة التأثير وإما طلب تصريح </w:t>
      </w:r>
      <w:proofErr w:type="spellStart"/>
      <w:r w:rsidRPr="00E94E34">
        <w:rPr>
          <w:rFonts w:hint="cs"/>
          <w:rtl/>
        </w:rPr>
        <w:t>جديد،</w:t>
      </w:r>
      <w:proofErr w:type="spellEnd"/>
      <w:r w:rsidRPr="00E94E34">
        <w:rPr>
          <w:rFonts w:hint="cs"/>
          <w:rtl/>
        </w:rPr>
        <w:t xml:space="preserve"> على أن يكون استغلال المقلع متوافقا مع مقتضيات المخطط </w:t>
      </w:r>
      <w:proofErr w:type="spellStart"/>
      <w:r w:rsidRPr="00E94E34">
        <w:rPr>
          <w:rFonts w:hint="cs"/>
          <w:rtl/>
        </w:rPr>
        <w:t>الجهوي</w:t>
      </w:r>
      <w:proofErr w:type="spellEnd"/>
      <w:r w:rsidRPr="00E94E34">
        <w:rPr>
          <w:rFonts w:hint="cs"/>
          <w:rtl/>
        </w:rPr>
        <w:t xml:space="preserve"> لتدبير </w:t>
      </w:r>
      <w:proofErr w:type="spellStart"/>
      <w:r w:rsidRPr="00E94E34">
        <w:rPr>
          <w:rFonts w:hint="cs"/>
          <w:rtl/>
        </w:rPr>
        <w:t>المقالع</w:t>
      </w:r>
      <w:proofErr w:type="spellEnd"/>
      <w:r w:rsidRPr="00E94E34">
        <w:rPr>
          <w:rFonts w:hint="cs"/>
          <w:rtl/>
        </w:rPr>
        <w:t xml:space="preserve"> في حالة وجوده.</w:t>
      </w:r>
    </w:p>
    <w:p w:rsidR="00507594" w:rsidRPr="00E94E34" w:rsidRDefault="00507594" w:rsidP="0014103B">
      <w:pPr>
        <w:pStyle w:val="Style9"/>
        <w:rPr>
          <w:rtl/>
        </w:rPr>
      </w:pPr>
      <w:proofErr w:type="gramStart"/>
      <w:r w:rsidRPr="00E94E34">
        <w:rPr>
          <w:rFonts w:hint="cs"/>
          <w:rtl/>
        </w:rPr>
        <w:t>إذا</w:t>
      </w:r>
      <w:proofErr w:type="gramEnd"/>
      <w:r w:rsidRPr="00E94E34">
        <w:rPr>
          <w:rFonts w:hint="cs"/>
          <w:rtl/>
        </w:rPr>
        <w:t xml:space="preserve"> لم تكن المساحة المراد توسيع الاستغلال إليها مشمولة بدراسة التأثير على </w:t>
      </w:r>
      <w:proofErr w:type="spellStart"/>
      <w:r w:rsidRPr="00E94E34">
        <w:rPr>
          <w:rFonts w:hint="cs"/>
          <w:rtl/>
        </w:rPr>
        <w:t>البيئة،</w:t>
      </w:r>
      <w:proofErr w:type="spellEnd"/>
      <w:r w:rsidRPr="00E94E34">
        <w:rPr>
          <w:rFonts w:hint="cs"/>
          <w:rtl/>
        </w:rPr>
        <w:t xml:space="preserve"> وجب على المستغل تقديم دراسة جديدة للتأثير على البيئة.</w:t>
      </w:r>
    </w:p>
    <w:p w:rsidR="00507594" w:rsidRPr="00E94E34" w:rsidRDefault="00507594" w:rsidP="0014103B">
      <w:pPr>
        <w:pStyle w:val="Style9"/>
        <w:rPr>
          <w:rtl/>
        </w:rPr>
      </w:pPr>
      <w:r w:rsidRPr="00E94E34">
        <w:rPr>
          <w:rFonts w:hint="cs"/>
          <w:rtl/>
        </w:rPr>
        <w:t>يودع المستغل كفالة بنكية تكميلية لضمان إعادة تهيئة المساحة التي سيتم توسيع الاستغلال إليها.</w:t>
      </w:r>
    </w:p>
    <w:p w:rsidR="00626E7A" w:rsidRPr="00E94E34" w:rsidRDefault="00507594" w:rsidP="0014103B">
      <w:pPr>
        <w:pStyle w:val="Style9"/>
        <w:rPr>
          <w:rtl/>
        </w:rPr>
      </w:pPr>
      <w:r w:rsidRPr="00E94E34">
        <w:rPr>
          <w:rFonts w:hint="cs"/>
          <w:rtl/>
        </w:rPr>
        <w:t xml:space="preserve">يتم التصريح بتوسيع الاستغلال طبقا لمقتضيات </w:t>
      </w:r>
      <w:proofErr w:type="gramStart"/>
      <w:r w:rsidRPr="00E94E34">
        <w:rPr>
          <w:rFonts w:hint="cs"/>
          <w:rtl/>
        </w:rPr>
        <w:t>المادتين</w:t>
      </w:r>
      <w:proofErr w:type="gramEnd"/>
      <w:r w:rsidRPr="00E94E34">
        <w:rPr>
          <w:rFonts w:hint="cs"/>
          <w:rtl/>
        </w:rPr>
        <w:t xml:space="preserve"> 3 </w:t>
      </w:r>
      <w:proofErr w:type="spellStart"/>
      <w:r w:rsidRPr="00E94E34">
        <w:rPr>
          <w:rFonts w:hint="cs"/>
          <w:rtl/>
        </w:rPr>
        <w:t>و9</w:t>
      </w:r>
      <w:proofErr w:type="spellEnd"/>
      <w:r w:rsidRPr="00E94E34">
        <w:rPr>
          <w:rFonts w:hint="cs"/>
          <w:rtl/>
        </w:rPr>
        <w:t xml:space="preserve"> من هذا القانون.</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32</w:t>
      </w:r>
    </w:p>
    <w:p w:rsidR="002478F4" w:rsidRPr="00E94E34" w:rsidRDefault="002478F4" w:rsidP="0014103B">
      <w:pPr>
        <w:pStyle w:val="Style9"/>
        <w:rPr>
          <w:rtl/>
        </w:rPr>
      </w:pPr>
      <w:proofErr w:type="gramStart"/>
      <w:r w:rsidRPr="00E94E34">
        <w:rPr>
          <w:rFonts w:hint="cs"/>
          <w:rtl/>
        </w:rPr>
        <w:t>كل</w:t>
      </w:r>
      <w:proofErr w:type="gramEnd"/>
      <w:r w:rsidRPr="00E94E34">
        <w:rPr>
          <w:rFonts w:hint="cs"/>
          <w:rtl/>
        </w:rPr>
        <w:t xml:space="preserve"> تمديد لمدة استغلال مقلع يجب أن يكون موضوع تصريح يقدم ثلاثة (3</w:t>
      </w:r>
      <w:proofErr w:type="spellStart"/>
      <w:r w:rsidRPr="00E94E34">
        <w:rPr>
          <w:rFonts w:hint="cs"/>
          <w:rtl/>
        </w:rPr>
        <w:t>)</w:t>
      </w:r>
      <w:proofErr w:type="spellEnd"/>
      <w:r w:rsidRPr="00E94E34">
        <w:rPr>
          <w:rFonts w:hint="cs"/>
          <w:rtl/>
        </w:rPr>
        <w:t xml:space="preserve"> أشهر على الأقل قبل انصرام مدة الاستغلال الجارية وذلك طبقا لمقتضيات المواد 3 </w:t>
      </w:r>
      <w:proofErr w:type="spellStart"/>
      <w:r w:rsidRPr="00E94E34">
        <w:rPr>
          <w:rFonts w:hint="cs"/>
          <w:rtl/>
        </w:rPr>
        <w:t>و9</w:t>
      </w:r>
      <w:proofErr w:type="spellEnd"/>
      <w:r w:rsidRPr="00E94E34">
        <w:rPr>
          <w:rFonts w:hint="cs"/>
          <w:rtl/>
        </w:rPr>
        <w:t xml:space="preserve"> </w:t>
      </w:r>
      <w:proofErr w:type="spellStart"/>
      <w:r w:rsidRPr="00E94E34">
        <w:rPr>
          <w:rFonts w:hint="cs"/>
          <w:rtl/>
        </w:rPr>
        <w:t>و10</w:t>
      </w:r>
      <w:proofErr w:type="spellEnd"/>
      <w:r w:rsidRPr="00E94E34">
        <w:rPr>
          <w:rFonts w:hint="cs"/>
          <w:rtl/>
        </w:rPr>
        <w:t xml:space="preserve"> من هذا القانون.</w:t>
      </w:r>
    </w:p>
    <w:p w:rsidR="00023BA7" w:rsidRPr="00E94E34" w:rsidRDefault="002478F4" w:rsidP="0014103B">
      <w:pPr>
        <w:pStyle w:val="Style9"/>
        <w:rPr>
          <w:rtl/>
        </w:rPr>
      </w:pPr>
      <w:proofErr w:type="gramStart"/>
      <w:r w:rsidRPr="00E94E34">
        <w:rPr>
          <w:rFonts w:hint="cs"/>
          <w:rtl/>
        </w:rPr>
        <w:t>ولا</w:t>
      </w:r>
      <w:proofErr w:type="gramEnd"/>
      <w:r w:rsidRPr="00E94E34">
        <w:rPr>
          <w:rFonts w:hint="cs"/>
          <w:rtl/>
        </w:rPr>
        <w:t xml:space="preserve"> يمكن الموافقة على تمديد مدة الاستغلال إلا بعد قيام صاحب الطلب بتنفيذ التزاماته فيما يخص إعادة تهيئة أجزاء المقلع التي تم استغلالها</w:t>
      </w:r>
      <w:r w:rsidR="00023BA7" w:rsidRPr="00E94E34">
        <w:rPr>
          <w:rFonts w:hint="cs"/>
          <w:rtl/>
        </w:rPr>
        <w:t>.</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33</w:t>
      </w:r>
    </w:p>
    <w:p w:rsidR="002478F4" w:rsidRPr="00E94E34" w:rsidRDefault="002478F4" w:rsidP="0014103B">
      <w:pPr>
        <w:pStyle w:val="Style9"/>
        <w:rPr>
          <w:rtl/>
        </w:rPr>
      </w:pPr>
      <w:r w:rsidRPr="00E94E34">
        <w:rPr>
          <w:rFonts w:hint="cs"/>
          <w:rtl/>
        </w:rPr>
        <w:t xml:space="preserve">يجب أن يكون كل تغيير لمستغل </w:t>
      </w:r>
      <w:proofErr w:type="spellStart"/>
      <w:r w:rsidRPr="00E94E34">
        <w:rPr>
          <w:rFonts w:hint="cs"/>
          <w:rtl/>
        </w:rPr>
        <w:t>المقلع،</w:t>
      </w:r>
      <w:proofErr w:type="spellEnd"/>
      <w:r w:rsidRPr="00E94E34">
        <w:rPr>
          <w:rFonts w:hint="cs"/>
          <w:rtl/>
        </w:rPr>
        <w:t xml:space="preserve"> موضوع تصريح مشترك لكل من </w:t>
      </w:r>
      <w:proofErr w:type="spellStart"/>
      <w:r w:rsidRPr="00E94E34">
        <w:rPr>
          <w:rFonts w:hint="cs"/>
          <w:rtl/>
        </w:rPr>
        <w:t>المفوت</w:t>
      </w:r>
      <w:proofErr w:type="spellEnd"/>
      <w:r w:rsidRPr="00E94E34">
        <w:rPr>
          <w:rFonts w:hint="cs"/>
          <w:rtl/>
        </w:rPr>
        <w:t xml:space="preserve"> </w:t>
      </w:r>
      <w:proofErr w:type="spellStart"/>
      <w:r w:rsidRPr="00E94E34">
        <w:rPr>
          <w:rFonts w:hint="cs"/>
          <w:rtl/>
        </w:rPr>
        <w:t>والمفوت</w:t>
      </w:r>
      <w:proofErr w:type="spellEnd"/>
      <w:r w:rsidRPr="00E94E34">
        <w:rPr>
          <w:rFonts w:hint="cs"/>
          <w:rtl/>
        </w:rPr>
        <w:t xml:space="preserve"> له يودع لدى الإدارة داخل الثلاثين (30</w:t>
      </w:r>
      <w:proofErr w:type="spellStart"/>
      <w:r w:rsidRPr="00E94E34">
        <w:rPr>
          <w:rFonts w:hint="cs"/>
          <w:rtl/>
        </w:rPr>
        <w:t>)</w:t>
      </w:r>
      <w:proofErr w:type="spellEnd"/>
      <w:r w:rsidRPr="00E94E34">
        <w:rPr>
          <w:rFonts w:hint="cs"/>
          <w:rtl/>
        </w:rPr>
        <w:t xml:space="preserve"> يوما الموالية لتاريخ التغيير.</w:t>
      </w:r>
    </w:p>
    <w:p w:rsidR="0059494E" w:rsidRPr="00E94E34" w:rsidRDefault="002478F4" w:rsidP="0014103B">
      <w:pPr>
        <w:pStyle w:val="Style9"/>
        <w:rPr>
          <w:rtl/>
        </w:rPr>
      </w:pPr>
      <w:r w:rsidRPr="00E94E34">
        <w:rPr>
          <w:rFonts w:hint="cs"/>
          <w:rtl/>
        </w:rPr>
        <w:lastRenderedPageBreak/>
        <w:t xml:space="preserve">يرفق التصريح المنصوص عليه في الفقرة الأولى </w:t>
      </w:r>
      <w:proofErr w:type="spellStart"/>
      <w:r w:rsidRPr="00E94E34">
        <w:rPr>
          <w:rFonts w:hint="cs"/>
          <w:rtl/>
        </w:rPr>
        <w:t>أعلاه،</w:t>
      </w:r>
      <w:proofErr w:type="spellEnd"/>
      <w:r w:rsidRPr="00E94E34">
        <w:rPr>
          <w:rFonts w:hint="cs"/>
          <w:rtl/>
        </w:rPr>
        <w:t xml:space="preserve"> بملف يحدد محتواه بنص تنظيمي </w:t>
      </w:r>
      <w:proofErr w:type="spellStart"/>
      <w:r w:rsidRPr="00E94E34">
        <w:rPr>
          <w:rFonts w:hint="cs"/>
          <w:rtl/>
        </w:rPr>
        <w:t>ويشتمل</w:t>
      </w:r>
      <w:proofErr w:type="spellEnd"/>
      <w:r w:rsidRPr="00E94E34">
        <w:rPr>
          <w:rFonts w:hint="cs"/>
          <w:rtl/>
        </w:rPr>
        <w:t xml:space="preserve"> بوجه خاص على شهادة تثبت إيداع الكفالة المنصوص عليها في المادة 14 أعلاه وشهادة إبراء من أداء كافة الحقوق المستحقة للدولة والجماعات الترابية والجماعات </w:t>
      </w:r>
      <w:proofErr w:type="spellStart"/>
      <w:r w:rsidRPr="00E94E34">
        <w:rPr>
          <w:rFonts w:hint="cs"/>
          <w:rtl/>
        </w:rPr>
        <w:t>السلالية</w:t>
      </w:r>
      <w:proofErr w:type="spellEnd"/>
      <w:r w:rsidRPr="00E94E34">
        <w:rPr>
          <w:rFonts w:hint="cs"/>
          <w:rtl/>
        </w:rPr>
        <w:t xml:space="preserve"> والمتعلقة باستغلال </w:t>
      </w:r>
      <w:proofErr w:type="spellStart"/>
      <w:r w:rsidR="0059494E" w:rsidRPr="00E94E34">
        <w:rPr>
          <w:rFonts w:hint="cs"/>
          <w:rtl/>
        </w:rPr>
        <w:t>المقالع</w:t>
      </w:r>
      <w:proofErr w:type="spellEnd"/>
      <w:r w:rsidR="0059494E" w:rsidRPr="00E94E34">
        <w:rPr>
          <w:rFonts w:hint="cs"/>
          <w:rtl/>
        </w:rPr>
        <w:t xml:space="preserve"> وكذا بنسخة مطابقة لأصل العقد الموقع من لدن </w:t>
      </w:r>
      <w:proofErr w:type="spellStart"/>
      <w:r w:rsidR="0059494E" w:rsidRPr="00E94E34">
        <w:rPr>
          <w:rFonts w:hint="cs"/>
          <w:rtl/>
        </w:rPr>
        <w:t>المالك،</w:t>
      </w:r>
      <w:proofErr w:type="spellEnd"/>
      <w:r w:rsidR="0059494E" w:rsidRPr="00E94E34">
        <w:rPr>
          <w:rFonts w:hint="cs"/>
          <w:rtl/>
        </w:rPr>
        <w:t xml:space="preserve"> أو الرخصة المشار إليهما في الفقرتين الثانية والثالثة من المادة 3 </w:t>
      </w:r>
      <w:proofErr w:type="spellStart"/>
      <w:r w:rsidR="0059494E" w:rsidRPr="00E94E34">
        <w:rPr>
          <w:rFonts w:hint="cs"/>
          <w:rtl/>
        </w:rPr>
        <w:t>أعلاه،</w:t>
      </w:r>
      <w:proofErr w:type="spellEnd"/>
      <w:r w:rsidR="0059494E" w:rsidRPr="00E94E34">
        <w:rPr>
          <w:rFonts w:hint="cs"/>
          <w:rtl/>
        </w:rPr>
        <w:t xml:space="preserve"> واللذين يؤهلان </w:t>
      </w:r>
      <w:proofErr w:type="spellStart"/>
      <w:r w:rsidR="0059494E" w:rsidRPr="00E94E34">
        <w:rPr>
          <w:rFonts w:hint="cs"/>
          <w:rtl/>
        </w:rPr>
        <w:t>المفوت</w:t>
      </w:r>
      <w:proofErr w:type="spellEnd"/>
      <w:r w:rsidR="0059494E" w:rsidRPr="00E94E34">
        <w:rPr>
          <w:rFonts w:hint="cs"/>
          <w:rtl/>
        </w:rPr>
        <w:t xml:space="preserve"> له بصريح العبارة لاستغلال المقلع المذكور خلال مدة معينة.</w:t>
      </w:r>
    </w:p>
    <w:p w:rsidR="0059494E" w:rsidRPr="00E94E34" w:rsidRDefault="0059494E" w:rsidP="0014103B">
      <w:pPr>
        <w:pStyle w:val="Style9"/>
        <w:rPr>
          <w:rtl/>
        </w:rPr>
      </w:pPr>
      <w:r w:rsidRPr="00E94E34">
        <w:rPr>
          <w:rFonts w:hint="cs"/>
          <w:rtl/>
        </w:rPr>
        <w:t xml:space="preserve">يحل المستغل الجديد تلقائيا محل المستغل السابق في جميع حقوقه والتزاماته المرتبطة بوصل التصريح الممنوح </w:t>
      </w:r>
      <w:proofErr w:type="spellStart"/>
      <w:r w:rsidRPr="00E94E34">
        <w:rPr>
          <w:rFonts w:hint="cs"/>
          <w:rtl/>
        </w:rPr>
        <w:t>لسلفه،</w:t>
      </w:r>
      <w:proofErr w:type="spellEnd"/>
      <w:r w:rsidRPr="00E94E34">
        <w:rPr>
          <w:rFonts w:hint="cs"/>
          <w:rtl/>
        </w:rPr>
        <w:t xml:space="preserve"> بما فيها التزاماته اتجاه </w:t>
      </w:r>
      <w:proofErr w:type="spellStart"/>
      <w:r w:rsidRPr="00E94E34">
        <w:rPr>
          <w:rFonts w:hint="cs"/>
          <w:rtl/>
        </w:rPr>
        <w:t>الأغيار</w:t>
      </w:r>
      <w:proofErr w:type="spellEnd"/>
      <w:r w:rsidRPr="00E94E34">
        <w:rPr>
          <w:rFonts w:hint="cs"/>
          <w:rtl/>
        </w:rPr>
        <w:t>.</w:t>
      </w:r>
    </w:p>
    <w:p w:rsidR="00626E7A" w:rsidRPr="00E94E34" w:rsidRDefault="0059494E" w:rsidP="0014103B">
      <w:pPr>
        <w:pStyle w:val="Style9"/>
        <w:rPr>
          <w:rtl/>
        </w:rPr>
      </w:pPr>
      <w:proofErr w:type="gramStart"/>
      <w:r w:rsidRPr="00E94E34">
        <w:rPr>
          <w:rFonts w:hint="cs"/>
          <w:rtl/>
        </w:rPr>
        <w:t>ويسلم</w:t>
      </w:r>
      <w:proofErr w:type="gramEnd"/>
      <w:r w:rsidRPr="00E94E34">
        <w:rPr>
          <w:rFonts w:hint="cs"/>
          <w:rtl/>
        </w:rPr>
        <w:t xml:space="preserve"> وصل التصريح الجديد إلى المستغل الجديد في حدود المدة المتبقية برسم وصل التصريح الأصلي مع مراعاة المقتضيات القانونية والتنظيمية الجاري </w:t>
      </w:r>
      <w:proofErr w:type="spellStart"/>
      <w:r w:rsidRPr="00E94E34">
        <w:rPr>
          <w:rFonts w:hint="cs"/>
          <w:rtl/>
        </w:rPr>
        <w:t>بها</w:t>
      </w:r>
      <w:proofErr w:type="spellEnd"/>
      <w:r w:rsidRPr="00E94E34">
        <w:rPr>
          <w:rFonts w:hint="cs"/>
          <w:rtl/>
        </w:rPr>
        <w:t xml:space="preserve"> العمل</w:t>
      </w:r>
      <w:r w:rsidR="00626E7A" w:rsidRPr="00E94E34">
        <w:rPr>
          <w:rtl/>
        </w:rPr>
        <w:t>.</w:t>
      </w:r>
    </w:p>
    <w:p w:rsidR="00DC162D" w:rsidRPr="00E94E34" w:rsidRDefault="00DC162D" w:rsidP="000B6755">
      <w:pPr>
        <w:pStyle w:val="a3"/>
        <w:rPr>
          <w:color w:val="auto"/>
          <w:rtl/>
        </w:rPr>
      </w:pPr>
      <w:r w:rsidRPr="00E94E34">
        <w:rPr>
          <w:rFonts w:hint="cs"/>
          <w:color w:val="auto"/>
          <w:rtl/>
        </w:rPr>
        <w:t xml:space="preserve">  </w:t>
      </w:r>
      <w:bookmarkStart w:id="42" w:name="_Toc449429834"/>
      <w:bookmarkStart w:id="43" w:name="_Toc456622481"/>
      <w:proofErr w:type="gramStart"/>
      <w:r w:rsidRPr="00E94E34">
        <w:rPr>
          <w:rFonts w:hint="cs"/>
          <w:color w:val="auto"/>
          <w:rtl/>
        </w:rPr>
        <w:t>الباب</w:t>
      </w:r>
      <w:proofErr w:type="gramEnd"/>
      <w:r w:rsidRPr="00E94E34">
        <w:rPr>
          <w:rFonts w:hint="cs"/>
          <w:color w:val="auto"/>
          <w:rtl/>
        </w:rPr>
        <w:t xml:space="preserve"> </w:t>
      </w:r>
      <w:proofErr w:type="spellStart"/>
      <w:r w:rsidRPr="00E94E34">
        <w:rPr>
          <w:rFonts w:hint="cs"/>
          <w:color w:val="auto"/>
          <w:rtl/>
        </w:rPr>
        <w:t>السادس:</w:t>
      </w:r>
      <w:proofErr w:type="spellEnd"/>
      <w:r w:rsidRPr="00E94E34">
        <w:rPr>
          <w:rFonts w:hint="cs"/>
          <w:color w:val="auto"/>
          <w:rtl/>
        </w:rPr>
        <w:t xml:space="preserve"> انتهاء الاستغلال وإعادة تهيئة </w:t>
      </w:r>
      <w:r w:rsidRPr="00BE69BF">
        <w:rPr>
          <w:rFonts w:hint="cs"/>
          <w:color w:val="auto"/>
          <w:rtl/>
        </w:rPr>
        <w:t>المقلع</w:t>
      </w:r>
      <w:bookmarkEnd w:id="42"/>
      <w:bookmarkEnd w:id="43"/>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34</w:t>
      </w:r>
    </w:p>
    <w:p w:rsidR="00645819" w:rsidRPr="00E94E34" w:rsidRDefault="00073428" w:rsidP="0014103B">
      <w:pPr>
        <w:pStyle w:val="Style9"/>
        <w:rPr>
          <w:rtl/>
        </w:rPr>
      </w:pPr>
      <w:proofErr w:type="gramStart"/>
      <w:r w:rsidRPr="00E94E34">
        <w:rPr>
          <w:rFonts w:hint="cs"/>
          <w:rtl/>
        </w:rPr>
        <w:t>يجب</w:t>
      </w:r>
      <w:proofErr w:type="gramEnd"/>
      <w:r w:rsidRPr="00E94E34">
        <w:rPr>
          <w:rFonts w:hint="cs"/>
          <w:rtl/>
        </w:rPr>
        <w:t xml:space="preserve"> على المستغل أن </w:t>
      </w:r>
      <w:proofErr w:type="spellStart"/>
      <w:r w:rsidRPr="00E94E34">
        <w:rPr>
          <w:rFonts w:hint="cs"/>
          <w:rtl/>
        </w:rPr>
        <w:t>ي</w:t>
      </w:r>
      <w:r w:rsidR="00645819" w:rsidRPr="00E94E34">
        <w:rPr>
          <w:rFonts w:hint="cs"/>
          <w:rtl/>
        </w:rPr>
        <w:t>قوم،</w:t>
      </w:r>
      <w:proofErr w:type="spellEnd"/>
      <w:r w:rsidR="00645819" w:rsidRPr="00E94E34">
        <w:rPr>
          <w:rFonts w:hint="cs"/>
          <w:rtl/>
        </w:rPr>
        <w:t xml:space="preserve"> ثلاثة (3</w:t>
      </w:r>
      <w:proofErr w:type="spellStart"/>
      <w:r w:rsidR="00645819" w:rsidRPr="00E94E34">
        <w:rPr>
          <w:rFonts w:hint="cs"/>
          <w:rtl/>
        </w:rPr>
        <w:t>)</w:t>
      </w:r>
      <w:proofErr w:type="spellEnd"/>
      <w:r w:rsidR="00645819" w:rsidRPr="00E94E34">
        <w:rPr>
          <w:rFonts w:hint="cs"/>
          <w:rtl/>
        </w:rPr>
        <w:t xml:space="preserve"> أشهر قبل إنهاء </w:t>
      </w:r>
      <w:proofErr w:type="spellStart"/>
      <w:r w:rsidR="00645819" w:rsidRPr="00E94E34">
        <w:rPr>
          <w:rFonts w:hint="cs"/>
          <w:rtl/>
        </w:rPr>
        <w:t>الاستغلال،</w:t>
      </w:r>
      <w:proofErr w:type="spellEnd"/>
      <w:r w:rsidR="00645819" w:rsidRPr="00E94E34">
        <w:rPr>
          <w:rFonts w:hint="cs"/>
          <w:rtl/>
        </w:rPr>
        <w:t xml:space="preserve"> بمبادرة منه أثناء مدة صلاحية وصل </w:t>
      </w:r>
      <w:proofErr w:type="spellStart"/>
      <w:r w:rsidR="00645819" w:rsidRPr="00E94E34">
        <w:rPr>
          <w:rFonts w:hint="cs"/>
          <w:rtl/>
        </w:rPr>
        <w:t>التصريح،</w:t>
      </w:r>
      <w:proofErr w:type="spellEnd"/>
      <w:r w:rsidR="00645819" w:rsidRPr="00E94E34">
        <w:rPr>
          <w:rFonts w:hint="cs"/>
          <w:rtl/>
        </w:rPr>
        <w:t xml:space="preserve"> أو ثلاثة (3</w:t>
      </w:r>
      <w:proofErr w:type="spellStart"/>
      <w:r w:rsidR="00645819" w:rsidRPr="00E94E34">
        <w:rPr>
          <w:rFonts w:hint="cs"/>
          <w:rtl/>
        </w:rPr>
        <w:t>)</w:t>
      </w:r>
      <w:proofErr w:type="spellEnd"/>
      <w:r w:rsidR="00645819" w:rsidRPr="00E94E34">
        <w:rPr>
          <w:rFonts w:hint="cs"/>
          <w:rtl/>
        </w:rPr>
        <w:t xml:space="preserve"> أشهر قبل انصرام هذه </w:t>
      </w:r>
      <w:proofErr w:type="spellStart"/>
      <w:r w:rsidR="00645819" w:rsidRPr="00E94E34">
        <w:rPr>
          <w:rFonts w:hint="cs"/>
          <w:rtl/>
        </w:rPr>
        <w:t>المدة،</w:t>
      </w:r>
      <w:proofErr w:type="spellEnd"/>
      <w:r w:rsidR="00645819" w:rsidRPr="00E94E34">
        <w:rPr>
          <w:rFonts w:hint="cs"/>
          <w:rtl/>
        </w:rPr>
        <w:t xml:space="preserve"> بإيداع تصريح بإنهاء الاستغلال لدى الإدارة.</w:t>
      </w:r>
    </w:p>
    <w:p w:rsidR="00626E7A" w:rsidRPr="00E94E34" w:rsidRDefault="00645819" w:rsidP="0014103B">
      <w:pPr>
        <w:pStyle w:val="Style9"/>
        <w:rPr>
          <w:rtl/>
        </w:rPr>
      </w:pPr>
      <w:r w:rsidRPr="00E94E34">
        <w:rPr>
          <w:rFonts w:hint="cs"/>
          <w:rtl/>
        </w:rPr>
        <w:t xml:space="preserve">تنتهي صلاحية وصل التصريح بقوة </w:t>
      </w:r>
      <w:proofErr w:type="gramStart"/>
      <w:r w:rsidRPr="00E94E34">
        <w:rPr>
          <w:rFonts w:hint="cs"/>
          <w:rtl/>
        </w:rPr>
        <w:t>القانون</w:t>
      </w:r>
      <w:proofErr w:type="gramEnd"/>
      <w:r w:rsidRPr="00E94E34">
        <w:rPr>
          <w:rFonts w:hint="cs"/>
          <w:rtl/>
        </w:rPr>
        <w:t xml:space="preserve"> ابتداء من التاريخ المقرر لنهاية الاستغلال</w:t>
      </w:r>
      <w:r w:rsidR="00626E7A" w:rsidRPr="00E94E34">
        <w:rPr>
          <w:rtl/>
        </w:rPr>
        <w:t>.</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35</w:t>
      </w:r>
    </w:p>
    <w:p w:rsidR="00CA22DE" w:rsidRPr="00E94E34" w:rsidRDefault="00852F59" w:rsidP="0014103B">
      <w:pPr>
        <w:pStyle w:val="Style9"/>
        <w:rPr>
          <w:rtl/>
        </w:rPr>
      </w:pPr>
      <w:proofErr w:type="gramStart"/>
      <w:r w:rsidRPr="00E94E34">
        <w:rPr>
          <w:rFonts w:hint="cs"/>
          <w:rtl/>
        </w:rPr>
        <w:t>يعتبر</w:t>
      </w:r>
      <w:proofErr w:type="gramEnd"/>
      <w:r w:rsidRPr="00E94E34">
        <w:rPr>
          <w:rFonts w:hint="cs"/>
          <w:rtl/>
        </w:rPr>
        <w:t xml:space="preserve"> كل انقطاع متصل وغير مبرر </w:t>
      </w:r>
      <w:r w:rsidR="005812BD" w:rsidRPr="00E94E34">
        <w:rPr>
          <w:rFonts w:hint="cs"/>
          <w:rtl/>
        </w:rPr>
        <w:t xml:space="preserve">عن استغلال </w:t>
      </w:r>
      <w:r w:rsidR="00CA22DE" w:rsidRPr="00E94E34">
        <w:rPr>
          <w:rFonts w:hint="cs"/>
          <w:rtl/>
        </w:rPr>
        <w:t xml:space="preserve">المقلع طوال مدة تفوق </w:t>
      </w:r>
      <w:proofErr w:type="spellStart"/>
      <w:r w:rsidR="00CA22DE" w:rsidRPr="00E94E34">
        <w:rPr>
          <w:rFonts w:hint="cs"/>
          <w:rtl/>
        </w:rPr>
        <w:t>سنة،</w:t>
      </w:r>
      <w:proofErr w:type="spellEnd"/>
      <w:r w:rsidR="00CA22DE" w:rsidRPr="00E94E34">
        <w:rPr>
          <w:rFonts w:hint="cs"/>
          <w:rtl/>
        </w:rPr>
        <w:t xml:space="preserve"> تخلها عن استغلالها.</w:t>
      </w:r>
    </w:p>
    <w:p w:rsidR="00CA22DE" w:rsidRPr="00E94E34" w:rsidRDefault="00CA22DE" w:rsidP="0014103B">
      <w:pPr>
        <w:pStyle w:val="Style9"/>
        <w:rPr>
          <w:rtl/>
        </w:rPr>
      </w:pPr>
      <w:r w:rsidRPr="00E94E34">
        <w:rPr>
          <w:rFonts w:hint="cs"/>
          <w:rtl/>
        </w:rPr>
        <w:t xml:space="preserve">في هذه </w:t>
      </w:r>
      <w:proofErr w:type="spellStart"/>
      <w:r w:rsidRPr="00E94E34">
        <w:rPr>
          <w:rFonts w:hint="cs"/>
          <w:rtl/>
        </w:rPr>
        <w:t>الحالة،</w:t>
      </w:r>
      <w:proofErr w:type="spellEnd"/>
      <w:r w:rsidRPr="00E94E34">
        <w:rPr>
          <w:rFonts w:hint="cs"/>
          <w:rtl/>
        </w:rPr>
        <w:t xml:space="preserve"> يتعين على المستغل أن يدلي بتصريح بالتخلي لدى الإدارة داخل الشهر الموالي لسنة الانقطاع عن </w:t>
      </w:r>
      <w:proofErr w:type="spellStart"/>
      <w:r w:rsidRPr="00E94E34">
        <w:rPr>
          <w:rFonts w:hint="cs"/>
          <w:rtl/>
        </w:rPr>
        <w:t>الاستغلال،</w:t>
      </w:r>
      <w:proofErr w:type="spellEnd"/>
      <w:r w:rsidRPr="00E94E34">
        <w:rPr>
          <w:rFonts w:hint="cs"/>
          <w:rtl/>
        </w:rPr>
        <w:t xml:space="preserve"> وكذا بشهادة إبراء من أداء كافة الحقوق المستحقة للدولة والجماعات الترابية والجماعات </w:t>
      </w:r>
      <w:proofErr w:type="spellStart"/>
      <w:r w:rsidRPr="00E94E34">
        <w:rPr>
          <w:rFonts w:hint="cs"/>
          <w:rtl/>
        </w:rPr>
        <w:t>السلالية</w:t>
      </w:r>
      <w:proofErr w:type="spellEnd"/>
      <w:r w:rsidRPr="00E94E34">
        <w:rPr>
          <w:rFonts w:hint="cs"/>
          <w:rtl/>
        </w:rPr>
        <w:t xml:space="preserve"> والمتعلقة باستغلال </w:t>
      </w:r>
      <w:proofErr w:type="spellStart"/>
      <w:r w:rsidRPr="00E94E34">
        <w:rPr>
          <w:rFonts w:hint="cs"/>
          <w:rtl/>
        </w:rPr>
        <w:t>المقالع،</w:t>
      </w:r>
      <w:proofErr w:type="spellEnd"/>
      <w:r w:rsidRPr="00E94E34">
        <w:rPr>
          <w:rFonts w:hint="cs"/>
          <w:rtl/>
        </w:rPr>
        <w:t xml:space="preserve"> مع مراعاة مقتضيات المادة 39 أسفله.</w:t>
      </w:r>
    </w:p>
    <w:p w:rsidR="00CA22DE" w:rsidRPr="00E94E34" w:rsidRDefault="00CA22DE" w:rsidP="0014103B">
      <w:pPr>
        <w:pStyle w:val="Style9"/>
        <w:rPr>
          <w:rtl/>
        </w:rPr>
      </w:pPr>
      <w:r w:rsidRPr="00E94E34">
        <w:rPr>
          <w:rFonts w:hint="cs"/>
          <w:rtl/>
        </w:rPr>
        <w:t xml:space="preserve">تنتهي صلاحية وصل التصريح بقوة </w:t>
      </w:r>
      <w:proofErr w:type="gramStart"/>
      <w:r w:rsidRPr="00E94E34">
        <w:rPr>
          <w:rFonts w:hint="cs"/>
          <w:rtl/>
        </w:rPr>
        <w:t>القانون</w:t>
      </w:r>
      <w:proofErr w:type="gramEnd"/>
      <w:r w:rsidRPr="00E94E34">
        <w:rPr>
          <w:rFonts w:hint="cs"/>
          <w:rtl/>
        </w:rPr>
        <w:t xml:space="preserve"> ابتداء من تاريخ التصريح بالتخلي المذكور.</w:t>
      </w:r>
    </w:p>
    <w:p w:rsidR="00440EE6" w:rsidRPr="00E94E34" w:rsidRDefault="00CA22DE" w:rsidP="0014103B">
      <w:pPr>
        <w:pStyle w:val="Style9"/>
        <w:rPr>
          <w:rtl/>
        </w:rPr>
      </w:pPr>
      <w:r w:rsidRPr="00E94E34">
        <w:rPr>
          <w:rFonts w:hint="cs"/>
          <w:rtl/>
        </w:rPr>
        <w:t xml:space="preserve">في حالة رفض المستغل الإدلاء بتصريح بالتخلي في الأجل المحدد </w:t>
      </w:r>
      <w:proofErr w:type="spellStart"/>
      <w:r w:rsidRPr="00E94E34">
        <w:rPr>
          <w:rFonts w:hint="cs"/>
          <w:rtl/>
        </w:rPr>
        <w:t>أعلاه،</w:t>
      </w:r>
      <w:proofErr w:type="spellEnd"/>
      <w:r w:rsidRPr="00E94E34">
        <w:rPr>
          <w:rFonts w:hint="cs"/>
          <w:rtl/>
        </w:rPr>
        <w:t xml:space="preserve"> تقرر الإدارة إغلاق المقلع مع مطالبة المستغل بأداء كافة الحقوق المستحقة للدولة والجماعات الترابية والجماعات </w:t>
      </w:r>
      <w:proofErr w:type="spellStart"/>
      <w:r w:rsidRPr="00E94E34">
        <w:rPr>
          <w:rFonts w:hint="cs"/>
          <w:rtl/>
        </w:rPr>
        <w:t>السلالية</w:t>
      </w:r>
      <w:proofErr w:type="spellEnd"/>
      <w:r w:rsidRPr="00E94E34">
        <w:rPr>
          <w:rFonts w:hint="cs"/>
          <w:rtl/>
        </w:rPr>
        <w:t xml:space="preserve"> والمتعلقة باستغلال المقلع</w:t>
      </w:r>
      <w:r w:rsidR="00440EE6" w:rsidRPr="00E94E34">
        <w:rPr>
          <w:rFonts w:hint="cs"/>
          <w:rtl/>
        </w:rPr>
        <w:t>.</w:t>
      </w:r>
    </w:p>
    <w:p w:rsidR="00626E7A" w:rsidRPr="00E94E34" w:rsidRDefault="00626E7A" w:rsidP="00830764">
      <w:pPr>
        <w:pStyle w:val="a"/>
        <w:tabs>
          <w:tab w:val="clear" w:pos="4031"/>
          <w:tab w:val="clear" w:pos="4535"/>
        </w:tabs>
        <w:rPr>
          <w:color w:val="auto"/>
          <w:rtl/>
        </w:rPr>
      </w:pPr>
      <w:proofErr w:type="gramStart"/>
      <w:r w:rsidRPr="00E94E34">
        <w:rPr>
          <w:color w:val="auto"/>
          <w:rtl/>
        </w:rPr>
        <w:lastRenderedPageBreak/>
        <w:t>المادة</w:t>
      </w:r>
      <w:proofErr w:type="gramEnd"/>
      <w:r w:rsidRPr="00E94E34">
        <w:rPr>
          <w:color w:val="auto"/>
          <w:rtl/>
        </w:rPr>
        <w:t xml:space="preserve"> 36</w:t>
      </w:r>
    </w:p>
    <w:p w:rsidR="00626E7A" w:rsidRPr="00E94E34" w:rsidRDefault="00CA22DE" w:rsidP="0014103B">
      <w:pPr>
        <w:pStyle w:val="Style9"/>
        <w:rPr>
          <w:rtl/>
        </w:rPr>
      </w:pPr>
      <w:proofErr w:type="gramStart"/>
      <w:r w:rsidRPr="00E94E34">
        <w:rPr>
          <w:rFonts w:hint="cs"/>
          <w:rtl/>
        </w:rPr>
        <w:t>يجب</w:t>
      </w:r>
      <w:proofErr w:type="gramEnd"/>
      <w:r w:rsidRPr="00E94E34">
        <w:rPr>
          <w:rFonts w:hint="cs"/>
          <w:rtl/>
        </w:rPr>
        <w:t xml:space="preserve"> على المستغل أن يودع لدى الإدارة تصريحا بفسخ العقد أو </w:t>
      </w:r>
      <w:proofErr w:type="spellStart"/>
      <w:r w:rsidRPr="00E94E34">
        <w:rPr>
          <w:rFonts w:hint="cs"/>
          <w:rtl/>
        </w:rPr>
        <w:t>الرخصة،</w:t>
      </w:r>
      <w:proofErr w:type="spellEnd"/>
      <w:r w:rsidRPr="00E94E34">
        <w:rPr>
          <w:rFonts w:hint="cs"/>
          <w:rtl/>
        </w:rPr>
        <w:t xml:space="preserve"> وذلك داخل أجل ثلاثين (30</w:t>
      </w:r>
      <w:proofErr w:type="spellStart"/>
      <w:r w:rsidRPr="00E94E34">
        <w:rPr>
          <w:rFonts w:hint="cs"/>
          <w:rtl/>
        </w:rPr>
        <w:t>)</w:t>
      </w:r>
      <w:proofErr w:type="spellEnd"/>
      <w:r w:rsidRPr="00E94E34">
        <w:rPr>
          <w:rFonts w:hint="cs"/>
          <w:rtl/>
        </w:rPr>
        <w:t xml:space="preserve"> يوما من التاريخ الذي أصبح فيه الفسخ غير قابل </w:t>
      </w:r>
      <w:proofErr w:type="spellStart"/>
      <w:r w:rsidRPr="00E94E34">
        <w:rPr>
          <w:rFonts w:hint="cs"/>
          <w:rtl/>
        </w:rPr>
        <w:t>للطعن،</w:t>
      </w:r>
      <w:proofErr w:type="spellEnd"/>
      <w:r w:rsidRPr="00E94E34">
        <w:rPr>
          <w:rFonts w:hint="cs"/>
          <w:rtl/>
        </w:rPr>
        <w:t xml:space="preserve"> طبقا للفقرة الرابعة من المادة 12 أعلاه</w:t>
      </w:r>
      <w:r w:rsidR="00626E7A" w:rsidRPr="00E94E34">
        <w:rPr>
          <w:rtl/>
        </w:rPr>
        <w:t>.</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37</w:t>
      </w:r>
    </w:p>
    <w:p w:rsidR="00626E7A" w:rsidRPr="00E94E34" w:rsidRDefault="00CA22DE" w:rsidP="0014103B">
      <w:pPr>
        <w:pStyle w:val="Style9"/>
        <w:rPr>
          <w:rtl/>
        </w:rPr>
      </w:pPr>
      <w:proofErr w:type="gramStart"/>
      <w:r w:rsidRPr="00E94E34">
        <w:rPr>
          <w:rFonts w:hint="cs"/>
          <w:rtl/>
        </w:rPr>
        <w:t>يجب</w:t>
      </w:r>
      <w:proofErr w:type="gramEnd"/>
      <w:r w:rsidRPr="00E94E34">
        <w:rPr>
          <w:rFonts w:hint="cs"/>
          <w:rtl/>
        </w:rPr>
        <w:t xml:space="preserve"> على المستغل في الحالة المنصوص عليها في الفقرة الثالثة من المادة 12 أعلاه أن يودع لدى الإدارة تصريحا بعدم الاستغلال داخل الشهر الموالي لانصرام الأجل المحدد المشار إليه في المادة المذكورة.</w:t>
      </w:r>
    </w:p>
    <w:p w:rsidR="00CA22DE" w:rsidRPr="00E94E34" w:rsidRDefault="00CA22DE" w:rsidP="0014103B">
      <w:pPr>
        <w:pStyle w:val="Style9"/>
        <w:rPr>
          <w:rtl/>
        </w:rPr>
      </w:pPr>
      <w:proofErr w:type="gramStart"/>
      <w:r w:rsidRPr="00E94E34">
        <w:rPr>
          <w:rFonts w:hint="cs"/>
          <w:rtl/>
        </w:rPr>
        <w:t>تنتهي</w:t>
      </w:r>
      <w:proofErr w:type="gramEnd"/>
      <w:r w:rsidRPr="00E94E34">
        <w:rPr>
          <w:rFonts w:hint="cs"/>
          <w:rtl/>
        </w:rPr>
        <w:t xml:space="preserve"> صلاحية وصل التصريح بقوة القانون ابتداء من تاريخ انصرام المدة المذكورة في الفقرة الأولى من هذه المادة.</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38</w:t>
      </w:r>
    </w:p>
    <w:p w:rsidR="001517CF" w:rsidRPr="00E94E34" w:rsidRDefault="00575709" w:rsidP="0014103B">
      <w:pPr>
        <w:pStyle w:val="Style9"/>
        <w:rPr>
          <w:rtl/>
        </w:rPr>
      </w:pPr>
      <w:proofErr w:type="gramStart"/>
      <w:r w:rsidRPr="00E94E34">
        <w:rPr>
          <w:rFonts w:hint="cs"/>
          <w:rtl/>
        </w:rPr>
        <w:t>كل</w:t>
      </w:r>
      <w:proofErr w:type="gramEnd"/>
      <w:r w:rsidRPr="00E94E34">
        <w:rPr>
          <w:rFonts w:hint="cs"/>
          <w:rtl/>
        </w:rPr>
        <w:t xml:space="preserve"> قرار إداري بتوقيف استغلال مقلع أو إغلاقه تطبيقا لأحكام هذا </w:t>
      </w:r>
      <w:proofErr w:type="spellStart"/>
      <w:r w:rsidRPr="00E94E34">
        <w:rPr>
          <w:rFonts w:hint="cs"/>
          <w:rtl/>
        </w:rPr>
        <w:t>القانون،</w:t>
      </w:r>
      <w:proofErr w:type="spellEnd"/>
      <w:r w:rsidRPr="00E94E34">
        <w:rPr>
          <w:rFonts w:hint="cs"/>
          <w:rtl/>
        </w:rPr>
        <w:t xml:space="preserve"> يجب أن يكون معللا وأن يبلغ إلى المستغل وفق القواعد القانونية للتبليغ المعمول </w:t>
      </w:r>
      <w:proofErr w:type="spellStart"/>
      <w:r w:rsidRPr="00E94E34">
        <w:rPr>
          <w:rFonts w:hint="cs"/>
          <w:rtl/>
        </w:rPr>
        <w:t>بها</w:t>
      </w:r>
      <w:proofErr w:type="spellEnd"/>
      <w:r w:rsidR="001517CF" w:rsidRPr="00E94E34">
        <w:rPr>
          <w:rFonts w:hint="cs"/>
          <w:rtl/>
        </w:rPr>
        <w:t xml:space="preserve">. </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39</w:t>
      </w:r>
    </w:p>
    <w:p w:rsidR="00626E7A" w:rsidRPr="00E94E34" w:rsidRDefault="00575709" w:rsidP="0014103B">
      <w:pPr>
        <w:pStyle w:val="Style9"/>
        <w:rPr>
          <w:rtl/>
        </w:rPr>
      </w:pPr>
      <w:r w:rsidRPr="00E94E34">
        <w:rPr>
          <w:rFonts w:hint="cs"/>
          <w:rtl/>
        </w:rPr>
        <w:t xml:space="preserve">عند نهاية استغلال جزء من المقلع أو </w:t>
      </w:r>
      <w:proofErr w:type="spellStart"/>
      <w:r w:rsidRPr="00E94E34">
        <w:rPr>
          <w:rFonts w:hint="cs"/>
          <w:rtl/>
        </w:rPr>
        <w:t>كله،</w:t>
      </w:r>
      <w:proofErr w:type="spellEnd"/>
      <w:r w:rsidRPr="00E94E34">
        <w:rPr>
          <w:rFonts w:hint="cs"/>
          <w:rtl/>
        </w:rPr>
        <w:t xml:space="preserve"> يلزم المستغل بإعادة تهيئة هذا الجزء من المقلع أو المقلع </w:t>
      </w:r>
      <w:proofErr w:type="spellStart"/>
      <w:r w:rsidRPr="00E94E34">
        <w:rPr>
          <w:rFonts w:hint="cs"/>
          <w:rtl/>
        </w:rPr>
        <w:t>كله،</w:t>
      </w:r>
      <w:proofErr w:type="spellEnd"/>
      <w:r w:rsidRPr="00E94E34">
        <w:rPr>
          <w:rFonts w:hint="cs"/>
          <w:rtl/>
        </w:rPr>
        <w:t xml:space="preserve"> طبقا للإجراءات والتدابير المنصوص عليها في وصل التصريح وكناش </w:t>
      </w:r>
      <w:proofErr w:type="spellStart"/>
      <w:r w:rsidRPr="00E94E34">
        <w:rPr>
          <w:rFonts w:hint="cs"/>
          <w:rtl/>
        </w:rPr>
        <w:t>التحملات</w:t>
      </w:r>
      <w:proofErr w:type="spellEnd"/>
      <w:r w:rsidRPr="00E94E34">
        <w:rPr>
          <w:rFonts w:hint="cs"/>
          <w:rtl/>
        </w:rPr>
        <w:t xml:space="preserve"> الملحق </w:t>
      </w:r>
      <w:proofErr w:type="spellStart"/>
      <w:r w:rsidRPr="00E94E34">
        <w:rPr>
          <w:rFonts w:hint="cs"/>
          <w:rtl/>
        </w:rPr>
        <w:t>به،</w:t>
      </w:r>
      <w:proofErr w:type="spellEnd"/>
      <w:r w:rsidRPr="00E94E34">
        <w:rPr>
          <w:rFonts w:hint="cs"/>
          <w:rtl/>
        </w:rPr>
        <w:t xml:space="preserve"> مع الأخذ بعين الاعتبار شروط السلامة وإدماج المقلع في محيطه البيئي</w:t>
      </w:r>
      <w:r w:rsidR="00626E7A" w:rsidRPr="00E94E34">
        <w:rPr>
          <w:rtl/>
        </w:rPr>
        <w:t>.</w:t>
      </w:r>
    </w:p>
    <w:p w:rsidR="00575709" w:rsidRPr="00E94E34" w:rsidRDefault="00575709" w:rsidP="0014103B">
      <w:pPr>
        <w:pStyle w:val="Style9"/>
        <w:rPr>
          <w:rtl/>
        </w:rPr>
      </w:pPr>
      <w:r w:rsidRPr="00E94E34">
        <w:rPr>
          <w:rFonts w:hint="cs"/>
          <w:rtl/>
        </w:rPr>
        <w:t xml:space="preserve">يجب على </w:t>
      </w:r>
      <w:proofErr w:type="spellStart"/>
      <w:r w:rsidRPr="00E94E34">
        <w:rPr>
          <w:rFonts w:hint="cs"/>
          <w:rtl/>
        </w:rPr>
        <w:t>المستغل،</w:t>
      </w:r>
      <w:proofErr w:type="spellEnd"/>
      <w:r w:rsidRPr="00E94E34">
        <w:rPr>
          <w:rFonts w:hint="cs"/>
          <w:rtl/>
        </w:rPr>
        <w:t xml:space="preserve"> عند انتهاء أشغال إعادة تهيئة موقع المقلع أو جزء </w:t>
      </w:r>
      <w:proofErr w:type="spellStart"/>
      <w:r w:rsidRPr="00E94E34">
        <w:rPr>
          <w:rFonts w:hint="cs"/>
          <w:rtl/>
        </w:rPr>
        <w:t>منه،</w:t>
      </w:r>
      <w:proofErr w:type="spellEnd"/>
      <w:r w:rsidRPr="00E94E34">
        <w:rPr>
          <w:rFonts w:hint="cs"/>
          <w:rtl/>
        </w:rPr>
        <w:t xml:space="preserve"> أن يودع لدى الإدارة تصريحا بانتهاء الأشغال المذكورة داخل أجل ثلاثين (30</w:t>
      </w:r>
      <w:proofErr w:type="spellStart"/>
      <w:r w:rsidRPr="00E94E34">
        <w:rPr>
          <w:rFonts w:hint="cs"/>
          <w:rtl/>
        </w:rPr>
        <w:t>)</w:t>
      </w:r>
      <w:proofErr w:type="spellEnd"/>
      <w:r w:rsidRPr="00E94E34">
        <w:rPr>
          <w:rFonts w:hint="cs"/>
          <w:rtl/>
        </w:rPr>
        <w:t xml:space="preserve"> يوما ابتداء من تاريخ انتهاء هذه </w:t>
      </w:r>
      <w:proofErr w:type="spellStart"/>
      <w:r w:rsidRPr="00E94E34">
        <w:rPr>
          <w:rFonts w:hint="cs"/>
          <w:rtl/>
        </w:rPr>
        <w:t>الأشغال،</w:t>
      </w:r>
      <w:proofErr w:type="spellEnd"/>
      <w:r w:rsidRPr="00E94E34">
        <w:rPr>
          <w:rFonts w:hint="cs"/>
          <w:rtl/>
        </w:rPr>
        <w:t xml:space="preserve"> معززا بصور فوتوغرافية مأخوذة للمقلع عند الانتهاء من الاستغلال وبعد إعادة تهيئة موقع المقلع.</w:t>
      </w:r>
    </w:p>
    <w:p w:rsidR="00575709" w:rsidRPr="00E94E34" w:rsidRDefault="00575709" w:rsidP="0014103B">
      <w:pPr>
        <w:pStyle w:val="Style9"/>
        <w:rPr>
          <w:rtl/>
        </w:rPr>
      </w:pPr>
      <w:r w:rsidRPr="00E94E34">
        <w:rPr>
          <w:rFonts w:hint="cs"/>
          <w:rtl/>
        </w:rPr>
        <w:t xml:space="preserve">تقوم الإدارة بمعاينة أشغال التهيئة ومدى مطابقتها للوثائق المتعلقة بإعادة تهيئة </w:t>
      </w:r>
      <w:proofErr w:type="gramStart"/>
      <w:r w:rsidRPr="00E94E34">
        <w:rPr>
          <w:rFonts w:hint="cs"/>
          <w:rtl/>
        </w:rPr>
        <w:t>موقع</w:t>
      </w:r>
      <w:proofErr w:type="gramEnd"/>
      <w:r w:rsidRPr="00E94E34">
        <w:rPr>
          <w:rFonts w:hint="cs"/>
          <w:rtl/>
        </w:rPr>
        <w:t xml:space="preserve"> المقلع. ويمكن لها أن تستعين باللجنة الإقليمية </w:t>
      </w:r>
      <w:proofErr w:type="spellStart"/>
      <w:r w:rsidRPr="00E94E34">
        <w:rPr>
          <w:rFonts w:hint="cs"/>
          <w:rtl/>
        </w:rPr>
        <w:t>للمقالع</w:t>
      </w:r>
      <w:proofErr w:type="spellEnd"/>
      <w:r w:rsidRPr="00E94E34">
        <w:rPr>
          <w:rFonts w:hint="cs"/>
          <w:rtl/>
        </w:rPr>
        <w:t xml:space="preserve"> وكل من له خبرة في المجال لمعاينة </w:t>
      </w:r>
      <w:proofErr w:type="spellStart"/>
      <w:r w:rsidRPr="00E94E34">
        <w:rPr>
          <w:rFonts w:hint="cs"/>
          <w:rtl/>
        </w:rPr>
        <w:t>هاته</w:t>
      </w:r>
      <w:proofErr w:type="spellEnd"/>
      <w:r w:rsidRPr="00E94E34">
        <w:rPr>
          <w:rFonts w:hint="cs"/>
          <w:rtl/>
        </w:rPr>
        <w:t xml:space="preserve"> الأشغال.</w:t>
      </w:r>
    </w:p>
    <w:p w:rsidR="00626E7A" w:rsidRPr="00E94E34" w:rsidRDefault="00626E7A" w:rsidP="00830764">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40</w:t>
      </w:r>
    </w:p>
    <w:p w:rsidR="000F1294" w:rsidRPr="00E94E34" w:rsidRDefault="00575709" w:rsidP="0014103B">
      <w:pPr>
        <w:pStyle w:val="Style9"/>
        <w:rPr>
          <w:rtl/>
        </w:rPr>
      </w:pPr>
      <w:r w:rsidRPr="00E94E34">
        <w:rPr>
          <w:rFonts w:hint="cs"/>
          <w:rtl/>
        </w:rPr>
        <w:t xml:space="preserve">يجب على </w:t>
      </w:r>
      <w:proofErr w:type="spellStart"/>
      <w:r w:rsidRPr="00E94E34">
        <w:rPr>
          <w:rFonts w:hint="cs"/>
          <w:rtl/>
        </w:rPr>
        <w:t>المستغل،</w:t>
      </w:r>
      <w:proofErr w:type="spellEnd"/>
      <w:r w:rsidRPr="00E94E34">
        <w:rPr>
          <w:rFonts w:hint="cs"/>
          <w:rtl/>
        </w:rPr>
        <w:t xml:space="preserve"> ما عدا في الحالة المنصوص عليها في الفقرة الثالثة من المادة 12 أعلاه أو في حالة تصريح باستغلال </w:t>
      </w:r>
      <w:proofErr w:type="spellStart"/>
      <w:r w:rsidRPr="00E94E34">
        <w:rPr>
          <w:rFonts w:hint="cs"/>
          <w:rtl/>
        </w:rPr>
        <w:t>جديد،</w:t>
      </w:r>
      <w:proofErr w:type="spellEnd"/>
      <w:r w:rsidRPr="00E94E34">
        <w:rPr>
          <w:rFonts w:hint="cs"/>
          <w:rtl/>
        </w:rPr>
        <w:t xml:space="preserve"> أن يفي بالتزاماته المتعلقة بإعادة تهيئة موقع المقلع في نهاية الاستغلال </w:t>
      </w:r>
      <w:r w:rsidR="009818FC" w:rsidRPr="00E94E34">
        <w:rPr>
          <w:rFonts w:hint="cs"/>
          <w:rtl/>
        </w:rPr>
        <w:t>داخل أجل لا يجوز أن يزيد لأي سبب من الأسباب عن سنة من تاريخ انتهاء صلاحية وصل التصريح</w:t>
      </w:r>
      <w:r w:rsidR="00B66824" w:rsidRPr="00E94E34">
        <w:rPr>
          <w:rFonts w:hint="cs"/>
          <w:rtl/>
        </w:rPr>
        <w:t>.</w:t>
      </w:r>
    </w:p>
    <w:p w:rsidR="00626E7A" w:rsidRPr="00E94E34" w:rsidRDefault="00626E7A" w:rsidP="00830764">
      <w:pPr>
        <w:pStyle w:val="a"/>
        <w:tabs>
          <w:tab w:val="clear" w:pos="4031"/>
          <w:tab w:val="clear" w:pos="4535"/>
        </w:tabs>
        <w:rPr>
          <w:color w:val="auto"/>
          <w:rtl/>
        </w:rPr>
      </w:pPr>
      <w:proofErr w:type="gramStart"/>
      <w:r w:rsidRPr="00E94E34">
        <w:rPr>
          <w:color w:val="auto"/>
          <w:rtl/>
        </w:rPr>
        <w:lastRenderedPageBreak/>
        <w:t>المادة</w:t>
      </w:r>
      <w:proofErr w:type="gramEnd"/>
      <w:r w:rsidRPr="00E94E34">
        <w:rPr>
          <w:color w:val="auto"/>
          <w:rtl/>
        </w:rPr>
        <w:t xml:space="preserve"> 41</w:t>
      </w:r>
    </w:p>
    <w:p w:rsidR="00C2332F" w:rsidRPr="00E94E34" w:rsidRDefault="00C2332F" w:rsidP="0014103B">
      <w:pPr>
        <w:pStyle w:val="Style9"/>
        <w:rPr>
          <w:rtl/>
        </w:rPr>
      </w:pPr>
      <w:r w:rsidRPr="00E94E34">
        <w:rPr>
          <w:rFonts w:hint="cs"/>
          <w:rtl/>
        </w:rPr>
        <w:t xml:space="preserve">تقوم الإدارة برفع اليد </w:t>
      </w:r>
      <w:proofErr w:type="gramStart"/>
      <w:r w:rsidRPr="00E94E34">
        <w:rPr>
          <w:rFonts w:hint="cs"/>
          <w:rtl/>
        </w:rPr>
        <w:t>عن</w:t>
      </w:r>
      <w:proofErr w:type="gramEnd"/>
      <w:r w:rsidRPr="00E94E34">
        <w:rPr>
          <w:rFonts w:hint="cs"/>
          <w:rtl/>
        </w:rPr>
        <w:t xml:space="preserve"> الكفالة المنصوص عليها في المادة 14 أعلاه في الحالات التالية:</w:t>
      </w:r>
    </w:p>
    <w:p w:rsidR="00C2332F" w:rsidRPr="00E94E34" w:rsidRDefault="00C2332F" w:rsidP="0014103B">
      <w:pPr>
        <w:pStyle w:val="Style9"/>
        <w:numPr>
          <w:ilvl w:val="0"/>
          <w:numId w:val="18"/>
        </w:numPr>
      </w:pPr>
      <w:proofErr w:type="gramStart"/>
      <w:r w:rsidRPr="00E94E34">
        <w:rPr>
          <w:rFonts w:hint="cs"/>
          <w:rtl/>
        </w:rPr>
        <w:t>إما</w:t>
      </w:r>
      <w:proofErr w:type="gramEnd"/>
      <w:r w:rsidRPr="00E94E34">
        <w:rPr>
          <w:rFonts w:hint="cs"/>
          <w:rtl/>
        </w:rPr>
        <w:t xml:space="preserve"> جزئيا داخل أجل أقصاه ثلاثة أشهر الموالية لتاريخ التسليم النهائي لأشغال إعادة تهيئة جزء من موقع المقلع؛</w:t>
      </w:r>
    </w:p>
    <w:p w:rsidR="0086703B" w:rsidRPr="00E94E34" w:rsidRDefault="00C2332F" w:rsidP="0014103B">
      <w:pPr>
        <w:pStyle w:val="Style9"/>
        <w:numPr>
          <w:ilvl w:val="0"/>
          <w:numId w:val="18"/>
        </w:numPr>
      </w:pPr>
      <w:proofErr w:type="gramStart"/>
      <w:r w:rsidRPr="00E94E34">
        <w:rPr>
          <w:rFonts w:hint="cs"/>
          <w:rtl/>
        </w:rPr>
        <w:t>إما</w:t>
      </w:r>
      <w:proofErr w:type="gramEnd"/>
      <w:r w:rsidRPr="00E94E34">
        <w:rPr>
          <w:rFonts w:hint="cs"/>
          <w:rtl/>
        </w:rPr>
        <w:t xml:space="preserve"> كليا داخل أجل </w:t>
      </w:r>
      <w:r w:rsidR="0086703B" w:rsidRPr="00E94E34">
        <w:rPr>
          <w:rFonts w:hint="cs"/>
          <w:rtl/>
        </w:rPr>
        <w:t>أقصاه ثلاثة أشهر الموالية لتاريخ التسليم النهائي لأشغال إعادة تهيئة موقع المقلع كله؛</w:t>
      </w:r>
    </w:p>
    <w:p w:rsidR="0086703B" w:rsidRPr="00E94E34" w:rsidRDefault="0086703B" w:rsidP="0014103B">
      <w:pPr>
        <w:pStyle w:val="Style9"/>
        <w:numPr>
          <w:ilvl w:val="0"/>
          <w:numId w:val="18"/>
        </w:numPr>
      </w:pPr>
      <w:r w:rsidRPr="00E94E34">
        <w:rPr>
          <w:rFonts w:hint="cs"/>
          <w:rtl/>
        </w:rPr>
        <w:t xml:space="preserve">داخل أجل أقصاه شهر واحد بالنسبة  </w:t>
      </w:r>
      <w:proofErr w:type="spellStart"/>
      <w:r w:rsidRPr="00E94E34">
        <w:rPr>
          <w:rFonts w:hint="cs"/>
          <w:rtl/>
        </w:rPr>
        <w:t>لمقالع</w:t>
      </w:r>
      <w:proofErr w:type="spellEnd"/>
      <w:r w:rsidRPr="00E94E34">
        <w:rPr>
          <w:rFonts w:hint="cs"/>
          <w:rtl/>
        </w:rPr>
        <w:t xml:space="preserve"> أخذ العينات للاستكشاف؛</w:t>
      </w:r>
    </w:p>
    <w:p w:rsidR="00626E7A" w:rsidRPr="00E94E34" w:rsidRDefault="0086703B" w:rsidP="0014103B">
      <w:pPr>
        <w:pStyle w:val="Style9"/>
        <w:numPr>
          <w:ilvl w:val="0"/>
          <w:numId w:val="18"/>
        </w:numPr>
      </w:pPr>
      <w:proofErr w:type="gramStart"/>
      <w:r w:rsidRPr="00E94E34">
        <w:rPr>
          <w:rFonts w:hint="cs"/>
          <w:rtl/>
        </w:rPr>
        <w:t>داخل</w:t>
      </w:r>
      <w:proofErr w:type="gramEnd"/>
      <w:r w:rsidRPr="00E94E34">
        <w:rPr>
          <w:rFonts w:hint="cs"/>
          <w:rtl/>
        </w:rPr>
        <w:t xml:space="preserve"> أجل أقصاه شهر واحد من تاريخ إيداع المستغل تصريحا بعدم الاستغلال طبقا لمقتضيات المادة 37 أعلاه</w:t>
      </w:r>
      <w:r w:rsidR="00626E7A" w:rsidRPr="00E94E34">
        <w:rPr>
          <w:rtl/>
        </w:rPr>
        <w:t>.</w:t>
      </w:r>
    </w:p>
    <w:p w:rsidR="0086703B" w:rsidRPr="00E94E34" w:rsidRDefault="0086703B" w:rsidP="000B6755">
      <w:pPr>
        <w:pStyle w:val="a3"/>
        <w:rPr>
          <w:color w:val="auto"/>
          <w:rtl/>
        </w:rPr>
      </w:pPr>
      <w:bookmarkStart w:id="44" w:name="_Toc456622482"/>
      <w:r w:rsidRPr="00E94E34">
        <w:rPr>
          <w:rFonts w:hint="cs"/>
          <w:color w:val="auto"/>
          <w:rtl/>
        </w:rPr>
        <w:t xml:space="preserve">الباب </w:t>
      </w:r>
      <w:proofErr w:type="spellStart"/>
      <w:r w:rsidRPr="00E94E34">
        <w:rPr>
          <w:rFonts w:hint="cs"/>
          <w:color w:val="auto"/>
          <w:rtl/>
        </w:rPr>
        <w:t>السابع:</w:t>
      </w:r>
      <w:proofErr w:type="spellEnd"/>
      <w:r w:rsidRPr="00E94E34">
        <w:rPr>
          <w:rFonts w:hint="cs"/>
          <w:color w:val="auto"/>
          <w:rtl/>
        </w:rPr>
        <w:t xml:space="preserve"> مراقبة استغلال </w:t>
      </w:r>
      <w:proofErr w:type="spellStart"/>
      <w:r w:rsidRPr="00E94E34">
        <w:rPr>
          <w:rFonts w:hint="cs"/>
          <w:color w:val="auto"/>
          <w:rtl/>
        </w:rPr>
        <w:t>المقالع</w:t>
      </w:r>
      <w:bookmarkEnd w:id="44"/>
      <w:proofErr w:type="spellEnd"/>
    </w:p>
    <w:p w:rsidR="00626E7A" w:rsidRPr="00E94E34" w:rsidRDefault="00626E7A"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42</w:t>
      </w:r>
    </w:p>
    <w:p w:rsidR="0086703B" w:rsidRPr="00E94E34" w:rsidRDefault="0086703B" w:rsidP="0014103B">
      <w:pPr>
        <w:pStyle w:val="Style9"/>
      </w:pPr>
      <w:r w:rsidRPr="00E94E34">
        <w:rPr>
          <w:rFonts w:hint="cs"/>
          <w:rtl/>
        </w:rPr>
        <w:t xml:space="preserve">يخضع استغلال </w:t>
      </w:r>
      <w:proofErr w:type="spellStart"/>
      <w:r w:rsidRPr="00E94E34">
        <w:rPr>
          <w:rFonts w:hint="cs"/>
          <w:rtl/>
        </w:rPr>
        <w:t>المقالع</w:t>
      </w:r>
      <w:proofErr w:type="spellEnd"/>
      <w:r w:rsidRPr="00E94E34">
        <w:rPr>
          <w:rFonts w:hint="cs"/>
          <w:rtl/>
        </w:rPr>
        <w:t xml:space="preserve"> لتتبع مستمر من طرف </w:t>
      </w:r>
      <w:proofErr w:type="spellStart"/>
      <w:r w:rsidRPr="00E94E34">
        <w:rPr>
          <w:rFonts w:hint="cs"/>
          <w:rtl/>
        </w:rPr>
        <w:t>الإدارة،</w:t>
      </w:r>
      <w:proofErr w:type="spellEnd"/>
      <w:r w:rsidRPr="00E94E34">
        <w:rPr>
          <w:rFonts w:hint="cs"/>
          <w:rtl/>
        </w:rPr>
        <w:t xml:space="preserve"> التي تمسك لهذا الغرض سجلا يتضمن جردا </w:t>
      </w:r>
      <w:proofErr w:type="spellStart"/>
      <w:r w:rsidRPr="00E94E34">
        <w:rPr>
          <w:rFonts w:hint="cs"/>
          <w:rtl/>
        </w:rPr>
        <w:t>للمقالع</w:t>
      </w:r>
      <w:proofErr w:type="spellEnd"/>
      <w:r w:rsidRPr="00E94E34">
        <w:rPr>
          <w:rFonts w:hint="cs"/>
          <w:rtl/>
        </w:rPr>
        <w:t xml:space="preserve"> على الصعيد الوطني.</w:t>
      </w:r>
    </w:p>
    <w:p w:rsidR="00626E7A" w:rsidRPr="00E94E34" w:rsidRDefault="0086703B" w:rsidP="0014103B">
      <w:pPr>
        <w:pStyle w:val="Style9"/>
      </w:pPr>
      <w:r w:rsidRPr="00E94E34">
        <w:rPr>
          <w:rFonts w:hint="cs"/>
          <w:rtl/>
        </w:rPr>
        <w:t>يحدد نموذج هذا السجل ومحتواه وشروط مسكه بنص تنظيمي.</w:t>
      </w:r>
    </w:p>
    <w:p w:rsidR="00994EE2" w:rsidRPr="00E94E34" w:rsidRDefault="00994EE2"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4</w:t>
      </w:r>
      <w:r w:rsidRPr="00E94E34">
        <w:rPr>
          <w:rFonts w:hint="cs"/>
          <w:color w:val="auto"/>
          <w:rtl/>
        </w:rPr>
        <w:t>3</w:t>
      </w:r>
    </w:p>
    <w:p w:rsidR="0086703B" w:rsidRPr="00E94E34" w:rsidRDefault="0086703B" w:rsidP="0014103B">
      <w:pPr>
        <w:pStyle w:val="Style9"/>
        <w:rPr>
          <w:rtl/>
        </w:rPr>
      </w:pPr>
      <w:r w:rsidRPr="00E94E34">
        <w:rPr>
          <w:rFonts w:hint="cs"/>
          <w:rtl/>
        </w:rPr>
        <w:t xml:space="preserve">تحدث لجنة وطنية لتتبع استغلال </w:t>
      </w:r>
      <w:proofErr w:type="spellStart"/>
      <w:r w:rsidRPr="00E94E34">
        <w:rPr>
          <w:rFonts w:hint="cs"/>
          <w:rtl/>
        </w:rPr>
        <w:t>المقالع</w:t>
      </w:r>
      <w:proofErr w:type="spellEnd"/>
      <w:r w:rsidRPr="00E94E34">
        <w:rPr>
          <w:rFonts w:hint="cs"/>
          <w:rtl/>
        </w:rPr>
        <w:t xml:space="preserve"> برئاسة السلطة الحكومية المكلفة بالتجهيز ويعهد لها بدراسة القضايا المتعلقة بتحسين تدبير نظام استغلال </w:t>
      </w:r>
      <w:proofErr w:type="spellStart"/>
      <w:r w:rsidRPr="00E94E34">
        <w:rPr>
          <w:rFonts w:hint="cs"/>
          <w:rtl/>
        </w:rPr>
        <w:t>المقالع</w:t>
      </w:r>
      <w:proofErr w:type="spellEnd"/>
      <w:r w:rsidRPr="00E94E34">
        <w:rPr>
          <w:rFonts w:hint="cs"/>
          <w:rtl/>
        </w:rPr>
        <w:t xml:space="preserve"> ولا </w:t>
      </w:r>
      <w:proofErr w:type="spellStart"/>
      <w:r w:rsidRPr="00E94E34">
        <w:rPr>
          <w:rFonts w:hint="cs"/>
          <w:rtl/>
        </w:rPr>
        <w:t>سيما</w:t>
      </w:r>
      <w:proofErr w:type="spellEnd"/>
      <w:r w:rsidRPr="00E94E34">
        <w:rPr>
          <w:rFonts w:hint="cs"/>
          <w:rtl/>
        </w:rPr>
        <w:t>:</w:t>
      </w:r>
    </w:p>
    <w:p w:rsidR="0086703B" w:rsidRPr="00E94E34" w:rsidRDefault="0086703B" w:rsidP="0014103B">
      <w:pPr>
        <w:pStyle w:val="Style9"/>
        <w:numPr>
          <w:ilvl w:val="0"/>
          <w:numId w:val="19"/>
        </w:numPr>
      </w:pPr>
      <w:r w:rsidRPr="00E94E34">
        <w:rPr>
          <w:rFonts w:hint="cs"/>
          <w:rtl/>
        </w:rPr>
        <w:t xml:space="preserve">اقتراح أو إبداء الرأي حول الاستراتيجيات والتدابير المتعلقة باستغلال وتدبير ومراقبة </w:t>
      </w:r>
      <w:proofErr w:type="spellStart"/>
      <w:r w:rsidRPr="00E94E34">
        <w:rPr>
          <w:rFonts w:hint="cs"/>
          <w:rtl/>
        </w:rPr>
        <w:t>المقالع؛</w:t>
      </w:r>
      <w:proofErr w:type="spellEnd"/>
    </w:p>
    <w:p w:rsidR="009852C1" w:rsidRPr="00E94E34" w:rsidRDefault="009852C1" w:rsidP="0014103B">
      <w:pPr>
        <w:pStyle w:val="Style9"/>
        <w:numPr>
          <w:ilvl w:val="0"/>
          <w:numId w:val="19"/>
        </w:numPr>
      </w:pPr>
      <w:r w:rsidRPr="00E94E34">
        <w:rPr>
          <w:rFonts w:hint="cs"/>
          <w:rtl/>
        </w:rPr>
        <w:t xml:space="preserve">إبداء الرأي حول مشاريع المخططات </w:t>
      </w:r>
      <w:proofErr w:type="spellStart"/>
      <w:r w:rsidRPr="00E94E34">
        <w:rPr>
          <w:rFonts w:hint="cs"/>
          <w:rtl/>
        </w:rPr>
        <w:t>الجهوية</w:t>
      </w:r>
      <w:proofErr w:type="spellEnd"/>
      <w:r w:rsidRPr="00E94E34">
        <w:rPr>
          <w:rFonts w:hint="cs"/>
          <w:rtl/>
        </w:rPr>
        <w:t xml:space="preserve"> لتدبير </w:t>
      </w:r>
      <w:proofErr w:type="spellStart"/>
      <w:r w:rsidRPr="00E94E34">
        <w:rPr>
          <w:rFonts w:hint="cs"/>
          <w:rtl/>
        </w:rPr>
        <w:t>المقالع؛</w:t>
      </w:r>
      <w:proofErr w:type="spellEnd"/>
    </w:p>
    <w:p w:rsidR="009852C1" w:rsidRPr="00E94E34" w:rsidRDefault="009852C1" w:rsidP="0014103B">
      <w:pPr>
        <w:pStyle w:val="Style9"/>
        <w:numPr>
          <w:ilvl w:val="0"/>
          <w:numId w:val="19"/>
        </w:numPr>
      </w:pPr>
      <w:r w:rsidRPr="00E94E34">
        <w:rPr>
          <w:rFonts w:hint="cs"/>
          <w:rtl/>
        </w:rPr>
        <w:t xml:space="preserve">اقتراح وإبداء الرأي حول مشاريع النصوص المتعلقة باستغلال </w:t>
      </w:r>
      <w:proofErr w:type="spellStart"/>
      <w:r w:rsidRPr="00E94E34">
        <w:rPr>
          <w:rFonts w:hint="cs"/>
          <w:rtl/>
        </w:rPr>
        <w:t>المقالع؛</w:t>
      </w:r>
      <w:proofErr w:type="spellEnd"/>
    </w:p>
    <w:p w:rsidR="009852C1" w:rsidRPr="00E94E34" w:rsidRDefault="009852C1" w:rsidP="0014103B">
      <w:pPr>
        <w:pStyle w:val="Style9"/>
        <w:numPr>
          <w:ilvl w:val="0"/>
          <w:numId w:val="19"/>
        </w:numPr>
      </w:pPr>
      <w:proofErr w:type="gramStart"/>
      <w:r w:rsidRPr="00E94E34">
        <w:rPr>
          <w:rFonts w:hint="cs"/>
          <w:rtl/>
        </w:rPr>
        <w:t>متابعة</w:t>
      </w:r>
      <w:proofErr w:type="gramEnd"/>
      <w:r w:rsidRPr="00E94E34">
        <w:rPr>
          <w:rFonts w:hint="cs"/>
          <w:rtl/>
        </w:rPr>
        <w:t xml:space="preserve"> المؤشرات الوطنية لاحتياجات السوق إلى المواد الأولية للبناء والقيام بالدراسات اللازمة حول تطور الطلب على هذه المواد؛</w:t>
      </w:r>
    </w:p>
    <w:p w:rsidR="009852C1" w:rsidRPr="00E94E34" w:rsidRDefault="009852C1" w:rsidP="0014103B">
      <w:pPr>
        <w:pStyle w:val="Style9"/>
        <w:numPr>
          <w:ilvl w:val="0"/>
          <w:numId w:val="19"/>
        </w:numPr>
      </w:pPr>
      <w:r w:rsidRPr="00E94E34">
        <w:rPr>
          <w:rFonts w:hint="cs"/>
          <w:rtl/>
        </w:rPr>
        <w:t xml:space="preserve">القيام بزيارات ميدانية دورية لمختلف الأقاليم </w:t>
      </w:r>
      <w:proofErr w:type="spellStart"/>
      <w:r w:rsidRPr="00E94E34">
        <w:rPr>
          <w:rFonts w:hint="cs"/>
          <w:rtl/>
        </w:rPr>
        <w:t>والعمالات</w:t>
      </w:r>
      <w:proofErr w:type="spellEnd"/>
      <w:r w:rsidRPr="00E94E34">
        <w:rPr>
          <w:rFonts w:hint="cs"/>
          <w:rtl/>
        </w:rPr>
        <w:t xml:space="preserve"> بطلب من الإدارة بغرض السهر على مراقبة وتتبع استغلال </w:t>
      </w:r>
      <w:proofErr w:type="spellStart"/>
      <w:r w:rsidRPr="00E94E34">
        <w:rPr>
          <w:rFonts w:hint="cs"/>
          <w:rtl/>
        </w:rPr>
        <w:t>المقالع؛</w:t>
      </w:r>
      <w:proofErr w:type="spellEnd"/>
    </w:p>
    <w:p w:rsidR="009852C1" w:rsidRPr="00E94E34" w:rsidRDefault="009852C1" w:rsidP="0014103B">
      <w:pPr>
        <w:pStyle w:val="Style9"/>
        <w:numPr>
          <w:ilvl w:val="0"/>
          <w:numId w:val="19"/>
        </w:numPr>
      </w:pPr>
      <w:r w:rsidRPr="00E94E34">
        <w:rPr>
          <w:rFonts w:hint="cs"/>
          <w:rtl/>
        </w:rPr>
        <w:t xml:space="preserve">دراسة وتتبع التقارير الدورية الواردة من اللجن الإقليمية </w:t>
      </w:r>
      <w:proofErr w:type="spellStart"/>
      <w:r w:rsidRPr="00E94E34">
        <w:rPr>
          <w:rFonts w:hint="cs"/>
          <w:rtl/>
        </w:rPr>
        <w:t>للمقالع</w:t>
      </w:r>
      <w:proofErr w:type="spellEnd"/>
      <w:r w:rsidRPr="00E94E34">
        <w:rPr>
          <w:rFonts w:hint="cs"/>
          <w:rtl/>
        </w:rPr>
        <w:t xml:space="preserve"> المشار إليها أدناه والبت في القضايا المعروضة عليه؛</w:t>
      </w:r>
    </w:p>
    <w:p w:rsidR="00133906" w:rsidRPr="00E94E34" w:rsidRDefault="00133906" w:rsidP="0014103B">
      <w:pPr>
        <w:pStyle w:val="Style9"/>
        <w:numPr>
          <w:ilvl w:val="0"/>
          <w:numId w:val="19"/>
        </w:numPr>
      </w:pPr>
      <w:r w:rsidRPr="00E94E34">
        <w:rPr>
          <w:rFonts w:hint="cs"/>
          <w:rtl/>
        </w:rPr>
        <w:lastRenderedPageBreak/>
        <w:t xml:space="preserve">إعداد تقرير سنوي يرفع إلى رئيس الحكومة يتضمن على الخصوص التدابير الضرورية </w:t>
      </w:r>
      <w:proofErr w:type="spellStart"/>
      <w:r w:rsidRPr="00E94E34">
        <w:rPr>
          <w:rFonts w:hint="cs"/>
          <w:rtl/>
        </w:rPr>
        <w:t>لعقلنة</w:t>
      </w:r>
      <w:proofErr w:type="spellEnd"/>
      <w:r w:rsidRPr="00E94E34">
        <w:rPr>
          <w:rFonts w:hint="cs"/>
          <w:rtl/>
        </w:rPr>
        <w:t xml:space="preserve"> استغلال </w:t>
      </w:r>
      <w:proofErr w:type="spellStart"/>
      <w:r w:rsidRPr="00E94E34">
        <w:rPr>
          <w:rFonts w:hint="cs"/>
          <w:rtl/>
        </w:rPr>
        <w:t>المقالع</w:t>
      </w:r>
      <w:proofErr w:type="spellEnd"/>
      <w:r w:rsidRPr="00E94E34">
        <w:rPr>
          <w:rFonts w:hint="cs"/>
          <w:rtl/>
        </w:rPr>
        <w:t xml:space="preserve"> والحلول المقترحة لتزويد السوق الوطنية بالمواد الأولية دون الإخلال بالتوازنات البيئية.</w:t>
      </w:r>
    </w:p>
    <w:p w:rsidR="00994EE2" w:rsidRPr="00E94E34" w:rsidRDefault="00133906" w:rsidP="0014103B">
      <w:pPr>
        <w:pStyle w:val="Style9"/>
        <w:rPr>
          <w:rtl/>
        </w:rPr>
      </w:pPr>
      <w:r w:rsidRPr="00E94E34">
        <w:rPr>
          <w:rFonts w:hint="cs"/>
          <w:rtl/>
        </w:rPr>
        <w:t xml:space="preserve">تتكون اللجنة الوطنية لتتبع استغلال </w:t>
      </w:r>
      <w:proofErr w:type="spellStart"/>
      <w:r w:rsidRPr="00E94E34">
        <w:rPr>
          <w:rFonts w:hint="cs"/>
          <w:rtl/>
        </w:rPr>
        <w:t>المقالع</w:t>
      </w:r>
      <w:proofErr w:type="spellEnd"/>
      <w:r w:rsidRPr="00E94E34">
        <w:rPr>
          <w:rFonts w:hint="cs"/>
          <w:rtl/>
        </w:rPr>
        <w:t xml:space="preserve"> من ممثلي الإدارات </w:t>
      </w:r>
      <w:proofErr w:type="spellStart"/>
      <w:r w:rsidRPr="00E94E34">
        <w:rPr>
          <w:rFonts w:hint="cs"/>
          <w:rtl/>
        </w:rPr>
        <w:t>المعنية،</w:t>
      </w:r>
      <w:proofErr w:type="spellEnd"/>
      <w:r w:rsidRPr="00E94E34">
        <w:rPr>
          <w:rFonts w:hint="cs"/>
          <w:rtl/>
        </w:rPr>
        <w:t xml:space="preserve"> ويحدد عدد ممثليها وكذا سيرها بنص تنظيمي</w:t>
      </w:r>
      <w:r w:rsidR="00174DC8" w:rsidRPr="00E94E34">
        <w:rPr>
          <w:rFonts w:hint="cs"/>
          <w:rtl/>
        </w:rPr>
        <w:t>.</w:t>
      </w:r>
    </w:p>
    <w:p w:rsidR="0078719B" w:rsidRPr="00E94E34" w:rsidRDefault="0078719B"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w:t>
      </w:r>
      <w:r w:rsidRPr="00E94E34">
        <w:rPr>
          <w:rFonts w:hint="cs"/>
          <w:color w:val="auto"/>
          <w:rtl/>
        </w:rPr>
        <w:t>44</w:t>
      </w:r>
    </w:p>
    <w:p w:rsidR="00D07907" w:rsidRPr="00E94E34" w:rsidRDefault="00D07907" w:rsidP="0014103B">
      <w:pPr>
        <w:pStyle w:val="Style9"/>
      </w:pPr>
      <w:proofErr w:type="spellStart"/>
      <w:r w:rsidRPr="00E94E34">
        <w:rPr>
          <w:rFonts w:hint="cs"/>
          <w:rtl/>
        </w:rPr>
        <w:t>تحدث،</w:t>
      </w:r>
      <w:proofErr w:type="spellEnd"/>
      <w:r w:rsidRPr="00E94E34">
        <w:rPr>
          <w:rFonts w:hint="cs"/>
          <w:rtl/>
        </w:rPr>
        <w:t xml:space="preserve"> على مستوى كل عمالة أو </w:t>
      </w:r>
      <w:proofErr w:type="spellStart"/>
      <w:r w:rsidRPr="00E94E34">
        <w:rPr>
          <w:rFonts w:hint="cs"/>
          <w:rtl/>
        </w:rPr>
        <w:t>إقليم،</w:t>
      </w:r>
      <w:proofErr w:type="spellEnd"/>
      <w:r w:rsidRPr="00E94E34">
        <w:rPr>
          <w:rFonts w:hint="cs"/>
          <w:rtl/>
        </w:rPr>
        <w:t xml:space="preserve"> لجنة </w:t>
      </w:r>
      <w:proofErr w:type="spellStart"/>
      <w:r w:rsidRPr="00E94E34">
        <w:rPr>
          <w:rFonts w:hint="cs"/>
          <w:rtl/>
        </w:rPr>
        <w:t>عمالاتية</w:t>
      </w:r>
      <w:proofErr w:type="spellEnd"/>
      <w:r w:rsidRPr="00E94E34">
        <w:rPr>
          <w:rFonts w:hint="cs"/>
          <w:rtl/>
        </w:rPr>
        <w:t xml:space="preserve"> أو إقليمية </w:t>
      </w:r>
      <w:proofErr w:type="spellStart"/>
      <w:r w:rsidRPr="00E94E34">
        <w:rPr>
          <w:rFonts w:hint="cs"/>
          <w:rtl/>
        </w:rPr>
        <w:t>للمقالع</w:t>
      </w:r>
      <w:proofErr w:type="spellEnd"/>
      <w:r w:rsidRPr="00E94E34">
        <w:rPr>
          <w:rFonts w:hint="cs"/>
          <w:rtl/>
        </w:rPr>
        <w:t xml:space="preserve"> برئاسة عامل العمالة أو الإقليم يعهد إليها بمراقبة وتتبع استغلال </w:t>
      </w:r>
      <w:proofErr w:type="spellStart"/>
      <w:r w:rsidRPr="00E94E34">
        <w:rPr>
          <w:rFonts w:hint="cs"/>
          <w:rtl/>
        </w:rPr>
        <w:t>المقالع</w:t>
      </w:r>
      <w:proofErr w:type="spellEnd"/>
      <w:r w:rsidRPr="00E94E34">
        <w:rPr>
          <w:rFonts w:hint="cs"/>
          <w:rtl/>
        </w:rPr>
        <w:t xml:space="preserve"> ولا </w:t>
      </w:r>
      <w:proofErr w:type="spellStart"/>
      <w:r w:rsidRPr="00E94E34">
        <w:rPr>
          <w:rFonts w:hint="cs"/>
          <w:rtl/>
        </w:rPr>
        <w:t>سيما</w:t>
      </w:r>
      <w:proofErr w:type="spellEnd"/>
      <w:r w:rsidRPr="00E94E34">
        <w:rPr>
          <w:rFonts w:hint="cs"/>
          <w:rtl/>
        </w:rPr>
        <w:t>:</w:t>
      </w:r>
    </w:p>
    <w:p w:rsidR="00D07907" w:rsidRPr="00E94E34" w:rsidRDefault="00D07907" w:rsidP="0014103B">
      <w:pPr>
        <w:pStyle w:val="Style9"/>
        <w:numPr>
          <w:ilvl w:val="0"/>
          <w:numId w:val="30"/>
        </w:numPr>
      </w:pPr>
      <w:r w:rsidRPr="00E94E34">
        <w:rPr>
          <w:rFonts w:hint="cs"/>
          <w:rtl/>
        </w:rPr>
        <w:t xml:space="preserve">القيام بزيارات ميدانية لمراقبة وتتبع استغلال </w:t>
      </w:r>
      <w:proofErr w:type="spellStart"/>
      <w:r w:rsidRPr="00E94E34">
        <w:rPr>
          <w:rFonts w:hint="cs"/>
          <w:rtl/>
        </w:rPr>
        <w:t>المقالع</w:t>
      </w:r>
      <w:proofErr w:type="spellEnd"/>
      <w:r w:rsidRPr="00E94E34">
        <w:rPr>
          <w:rFonts w:hint="cs"/>
          <w:rtl/>
        </w:rPr>
        <w:t xml:space="preserve"> قبل وخلال وبعد الاستغلال؛</w:t>
      </w:r>
    </w:p>
    <w:p w:rsidR="00D07907" w:rsidRPr="00E94E34" w:rsidRDefault="00D07907" w:rsidP="0014103B">
      <w:pPr>
        <w:pStyle w:val="Style9"/>
        <w:numPr>
          <w:ilvl w:val="0"/>
          <w:numId w:val="30"/>
        </w:numPr>
      </w:pPr>
      <w:r w:rsidRPr="00E94E34">
        <w:rPr>
          <w:rFonts w:hint="cs"/>
          <w:rtl/>
        </w:rPr>
        <w:t xml:space="preserve">متابعة مؤشرات احتياجات السوق المحلية من المواد الأولية للبناء مع الأخذ بعين الاعتبار اقتراحات وقرارات اللجنة الوطنية لتتبع استغلال </w:t>
      </w:r>
      <w:proofErr w:type="spellStart"/>
      <w:r w:rsidRPr="00E94E34">
        <w:rPr>
          <w:rFonts w:hint="cs"/>
          <w:rtl/>
        </w:rPr>
        <w:t>المقالع</w:t>
      </w:r>
      <w:proofErr w:type="spellEnd"/>
      <w:r w:rsidRPr="00E94E34">
        <w:rPr>
          <w:rFonts w:hint="cs"/>
          <w:rtl/>
        </w:rPr>
        <w:t xml:space="preserve"> فيما يخص احتياجات السوق </w:t>
      </w:r>
      <w:proofErr w:type="spellStart"/>
      <w:r w:rsidRPr="00E94E34">
        <w:rPr>
          <w:rFonts w:hint="cs"/>
          <w:rtl/>
        </w:rPr>
        <w:t>الجهوية</w:t>
      </w:r>
      <w:proofErr w:type="spellEnd"/>
      <w:r w:rsidRPr="00E94E34">
        <w:rPr>
          <w:rFonts w:hint="cs"/>
          <w:rtl/>
        </w:rPr>
        <w:t xml:space="preserve"> والوطنية من هذه المواد؛</w:t>
      </w:r>
    </w:p>
    <w:p w:rsidR="00D07907" w:rsidRPr="00E94E34" w:rsidRDefault="00D07907" w:rsidP="0014103B">
      <w:pPr>
        <w:pStyle w:val="Style9"/>
        <w:numPr>
          <w:ilvl w:val="0"/>
          <w:numId w:val="30"/>
        </w:numPr>
      </w:pPr>
      <w:r w:rsidRPr="00E94E34">
        <w:rPr>
          <w:rFonts w:hint="cs"/>
          <w:rtl/>
        </w:rPr>
        <w:t xml:space="preserve">إعداد تقرير سنوي عن نشاطها يرفع إلى اللجنة الوطنية لتتبع استغلال </w:t>
      </w:r>
      <w:proofErr w:type="spellStart"/>
      <w:r w:rsidRPr="00E94E34">
        <w:rPr>
          <w:rFonts w:hint="cs"/>
          <w:rtl/>
        </w:rPr>
        <w:t>المقالع</w:t>
      </w:r>
      <w:proofErr w:type="spellEnd"/>
      <w:r w:rsidRPr="00E94E34">
        <w:rPr>
          <w:rFonts w:hint="cs"/>
          <w:rtl/>
        </w:rPr>
        <w:t>.</w:t>
      </w:r>
    </w:p>
    <w:p w:rsidR="00D07907" w:rsidRPr="00E94E34" w:rsidRDefault="00D07907" w:rsidP="0014103B">
      <w:pPr>
        <w:pStyle w:val="Style9"/>
        <w:rPr>
          <w:rtl/>
        </w:rPr>
      </w:pPr>
      <w:r w:rsidRPr="00E94E34">
        <w:rPr>
          <w:rFonts w:hint="cs"/>
          <w:rtl/>
        </w:rPr>
        <w:t xml:space="preserve">تتكون هذه اللجنة </w:t>
      </w:r>
      <w:proofErr w:type="spellStart"/>
      <w:r w:rsidRPr="00E94E34">
        <w:rPr>
          <w:rFonts w:hint="cs"/>
          <w:rtl/>
        </w:rPr>
        <w:t>العمالاتية</w:t>
      </w:r>
      <w:proofErr w:type="spellEnd"/>
      <w:r w:rsidRPr="00E94E34">
        <w:rPr>
          <w:rFonts w:hint="cs"/>
          <w:rtl/>
        </w:rPr>
        <w:t xml:space="preserve"> أو الإقليمية </w:t>
      </w:r>
      <w:proofErr w:type="spellStart"/>
      <w:r w:rsidRPr="00E94E34">
        <w:rPr>
          <w:rFonts w:hint="cs"/>
          <w:rtl/>
        </w:rPr>
        <w:t>للمقالع</w:t>
      </w:r>
      <w:proofErr w:type="spellEnd"/>
      <w:r w:rsidRPr="00E94E34">
        <w:rPr>
          <w:rFonts w:hint="cs"/>
          <w:rtl/>
        </w:rPr>
        <w:t xml:space="preserve"> من ممثلي الإدارات والمؤسسات العمومية والجماعات الترابية </w:t>
      </w:r>
      <w:proofErr w:type="spellStart"/>
      <w:r w:rsidRPr="00E94E34">
        <w:rPr>
          <w:rFonts w:hint="cs"/>
          <w:rtl/>
        </w:rPr>
        <w:t>المعنية،</w:t>
      </w:r>
      <w:proofErr w:type="spellEnd"/>
      <w:r w:rsidRPr="00E94E34">
        <w:rPr>
          <w:rFonts w:hint="cs"/>
          <w:rtl/>
        </w:rPr>
        <w:t xml:space="preserve"> ويحدد عدد ممثلي كل فئة من الفئات المذكورة وكذا مهام اللجنة وكيفية سيرها بنص تنظيمي.</w:t>
      </w:r>
    </w:p>
    <w:p w:rsidR="0078719B" w:rsidRPr="00E94E34" w:rsidRDefault="00E33BA6" w:rsidP="0014103B">
      <w:pPr>
        <w:pStyle w:val="Style9"/>
        <w:rPr>
          <w:rtl/>
        </w:rPr>
      </w:pPr>
      <w:proofErr w:type="gramStart"/>
      <w:r w:rsidRPr="00E94E34">
        <w:rPr>
          <w:rFonts w:hint="cs"/>
          <w:rtl/>
        </w:rPr>
        <w:t>ويمكن</w:t>
      </w:r>
      <w:proofErr w:type="gramEnd"/>
      <w:r w:rsidRPr="00E94E34">
        <w:rPr>
          <w:rFonts w:hint="cs"/>
          <w:rtl/>
        </w:rPr>
        <w:t xml:space="preserve"> أن يستعين رئيس هذه اللجنة بكل مؤسسة أو جمعية مهنية معنية أو هيئة أو شخص يرى فائدة في الاسترشاد برأيه والاستفادة من كفاءته أو خبرته</w:t>
      </w:r>
      <w:r w:rsidR="0078719B" w:rsidRPr="00E94E34">
        <w:rPr>
          <w:rFonts w:hint="cs"/>
          <w:rtl/>
        </w:rPr>
        <w:t>.</w:t>
      </w:r>
    </w:p>
    <w:p w:rsidR="00E33BA6" w:rsidRPr="00E94E34" w:rsidRDefault="00E33BA6" w:rsidP="000B6755">
      <w:pPr>
        <w:pStyle w:val="a3"/>
        <w:rPr>
          <w:color w:val="auto"/>
          <w:rtl/>
        </w:rPr>
      </w:pPr>
      <w:bookmarkStart w:id="45" w:name="_Toc456622483"/>
      <w:proofErr w:type="gramStart"/>
      <w:r w:rsidRPr="00E94E34">
        <w:rPr>
          <w:rFonts w:hint="cs"/>
          <w:color w:val="auto"/>
          <w:rtl/>
        </w:rPr>
        <w:t>الباب</w:t>
      </w:r>
      <w:proofErr w:type="gramEnd"/>
      <w:r w:rsidRPr="00E94E34">
        <w:rPr>
          <w:rFonts w:hint="cs"/>
          <w:color w:val="auto"/>
          <w:rtl/>
        </w:rPr>
        <w:t xml:space="preserve"> </w:t>
      </w:r>
      <w:proofErr w:type="spellStart"/>
      <w:r w:rsidRPr="00E94E34">
        <w:rPr>
          <w:rFonts w:hint="cs"/>
          <w:color w:val="auto"/>
          <w:rtl/>
        </w:rPr>
        <w:t>الثامن:</w:t>
      </w:r>
      <w:proofErr w:type="spellEnd"/>
      <w:r w:rsidRPr="00E94E34">
        <w:rPr>
          <w:rFonts w:hint="cs"/>
          <w:color w:val="auto"/>
          <w:rtl/>
        </w:rPr>
        <w:t xml:space="preserve"> معاينة المخالفات</w:t>
      </w:r>
      <w:bookmarkEnd w:id="45"/>
      <w:r w:rsidRPr="00E94E34">
        <w:rPr>
          <w:color w:val="auto"/>
          <w:rtl/>
        </w:rPr>
        <w:t xml:space="preserve"> </w:t>
      </w:r>
    </w:p>
    <w:p w:rsidR="0078719B" w:rsidRPr="00E94E34" w:rsidRDefault="0078719B" w:rsidP="004A62FF">
      <w:pPr>
        <w:pStyle w:val="a"/>
        <w:tabs>
          <w:tab w:val="clear" w:pos="4031"/>
          <w:tab w:val="clear" w:pos="4535"/>
        </w:tabs>
        <w:rPr>
          <w:color w:val="auto"/>
        </w:rPr>
      </w:pPr>
      <w:proofErr w:type="gramStart"/>
      <w:r w:rsidRPr="00E94E34">
        <w:rPr>
          <w:color w:val="auto"/>
          <w:rtl/>
        </w:rPr>
        <w:t>المادة</w:t>
      </w:r>
      <w:proofErr w:type="gramEnd"/>
      <w:r w:rsidRPr="00E94E34">
        <w:rPr>
          <w:color w:val="auto"/>
          <w:rtl/>
        </w:rPr>
        <w:t xml:space="preserve"> </w:t>
      </w:r>
      <w:r w:rsidRPr="00E94E34">
        <w:rPr>
          <w:rFonts w:hint="cs"/>
          <w:color w:val="auto"/>
          <w:rtl/>
        </w:rPr>
        <w:t>45</w:t>
      </w:r>
    </w:p>
    <w:p w:rsidR="00D56B73" w:rsidRPr="00E94E34" w:rsidRDefault="00E33BA6" w:rsidP="0014103B">
      <w:pPr>
        <w:pStyle w:val="Style9"/>
        <w:rPr>
          <w:rtl/>
        </w:rPr>
      </w:pPr>
      <w:r w:rsidRPr="00E94E34">
        <w:rPr>
          <w:rFonts w:hint="cs"/>
          <w:rtl/>
        </w:rPr>
        <w:t xml:space="preserve">تحدث شرطة </w:t>
      </w:r>
      <w:proofErr w:type="spellStart"/>
      <w:r w:rsidRPr="00E94E34">
        <w:rPr>
          <w:rFonts w:hint="cs"/>
          <w:rtl/>
        </w:rPr>
        <w:t>للمقالع</w:t>
      </w:r>
      <w:proofErr w:type="spellEnd"/>
      <w:r w:rsidRPr="00E94E34">
        <w:rPr>
          <w:rFonts w:hint="cs"/>
          <w:rtl/>
        </w:rPr>
        <w:t xml:space="preserve"> </w:t>
      </w:r>
      <w:proofErr w:type="spellStart"/>
      <w:r w:rsidRPr="00E94E34">
        <w:rPr>
          <w:rFonts w:hint="cs"/>
          <w:rtl/>
        </w:rPr>
        <w:t>تتكون،</w:t>
      </w:r>
      <w:proofErr w:type="spellEnd"/>
      <w:r w:rsidRPr="00E94E34">
        <w:rPr>
          <w:rFonts w:hint="cs"/>
          <w:rtl/>
        </w:rPr>
        <w:t xml:space="preserve"> من الأعوان الذين تنتدبهم الإدارة تكون </w:t>
      </w:r>
      <w:proofErr w:type="spellStart"/>
      <w:r w:rsidRPr="00E94E34">
        <w:rPr>
          <w:rFonts w:hint="cs"/>
          <w:rtl/>
        </w:rPr>
        <w:t>مهمتها،</w:t>
      </w:r>
      <w:proofErr w:type="spellEnd"/>
      <w:r w:rsidRPr="00E94E34">
        <w:rPr>
          <w:rFonts w:hint="cs"/>
          <w:rtl/>
        </w:rPr>
        <w:t xml:space="preserve"> علاوة على ضباط وأعوان الشرطة </w:t>
      </w:r>
      <w:proofErr w:type="spellStart"/>
      <w:r w:rsidRPr="00E94E34">
        <w:rPr>
          <w:rFonts w:hint="cs"/>
          <w:rtl/>
        </w:rPr>
        <w:t>القضائية،</w:t>
      </w:r>
      <w:proofErr w:type="spellEnd"/>
      <w:r w:rsidRPr="00E94E34">
        <w:rPr>
          <w:rFonts w:hint="cs"/>
          <w:rtl/>
        </w:rPr>
        <w:t xml:space="preserve"> البحث عن المخالفات لمقتضيات هذا القانون والنصوص الصادرة لتطبيقه ومعاينتها.</w:t>
      </w:r>
    </w:p>
    <w:p w:rsidR="00E33BA6" w:rsidRPr="00E94E34" w:rsidRDefault="00E33BA6" w:rsidP="0014103B">
      <w:pPr>
        <w:pStyle w:val="Style9"/>
        <w:rPr>
          <w:rtl/>
        </w:rPr>
      </w:pPr>
      <w:r w:rsidRPr="00E94E34">
        <w:rPr>
          <w:rFonts w:hint="cs"/>
          <w:rtl/>
        </w:rPr>
        <w:t xml:space="preserve">يؤدي أعوان </w:t>
      </w:r>
      <w:r w:rsidR="00983FF9" w:rsidRPr="00E94E34">
        <w:rPr>
          <w:rFonts w:hint="cs"/>
          <w:rtl/>
        </w:rPr>
        <w:t xml:space="preserve">شرطة </w:t>
      </w:r>
      <w:proofErr w:type="spellStart"/>
      <w:r w:rsidR="00983FF9" w:rsidRPr="00E94E34">
        <w:rPr>
          <w:rFonts w:hint="cs"/>
          <w:rtl/>
        </w:rPr>
        <w:t>المقالع</w:t>
      </w:r>
      <w:proofErr w:type="spellEnd"/>
      <w:r w:rsidR="00983FF9" w:rsidRPr="00E94E34">
        <w:rPr>
          <w:rFonts w:hint="cs"/>
          <w:rtl/>
        </w:rPr>
        <w:t xml:space="preserve"> </w:t>
      </w:r>
      <w:r w:rsidR="00380EBC" w:rsidRPr="00E94E34">
        <w:rPr>
          <w:rFonts w:hint="cs"/>
          <w:rtl/>
        </w:rPr>
        <w:t xml:space="preserve">اليمين وفق التشريع المتعلق </w:t>
      </w:r>
      <w:proofErr w:type="spellStart"/>
      <w:r w:rsidR="00380EBC" w:rsidRPr="00E94E34">
        <w:rPr>
          <w:rFonts w:hint="cs"/>
          <w:rtl/>
        </w:rPr>
        <w:t>بتحليف</w:t>
      </w:r>
      <w:proofErr w:type="spellEnd"/>
      <w:r w:rsidR="00380EBC" w:rsidRPr="00E94E34">
        <w:rPr>
          <w:rFonts w:hint="cs"/>
          <w:rtl/>
        </w:rPr>
        <w:t xml:space="preserve"> الاعوان محرري المحاضر ويمارسون اختصاصاتهم مرتدين زيا </w:t>
      </w:r>
      <w:proofErr w:type="spellStart"/>
      <w:r w:rsidR="00380EBC" w:rsidRPr="00E94E34">
        <w:rPr>
          <w:rFonts w:hint="cs"/>
          <w:rtl/>
        </w:rPr>
        <w:t>نظاميا،</w:t>
      </w:r>
      <w:proofErr w:type="spellEnd"/>
      <w:r w:rsidR="00380EBC" w:rsidRPr="00E94E34">
        <w:rPr>
          <w:rFonts w:hint="cs"/>
          <w:rtl/>
        </w:rPr>
        <w:t xml:space="preserve"> يحدد شكله وخصائصه بنص تنظيمي وحاملين لبطاقة مسلمة إليهم من قبل الإدارة.</w:t>
      </w:r>
    </w:p>
    <w:p w:rsidR="00380EBC" w:rsidRPr="00E94E34" w:rsidRDefault="00380EBC" w:rsidP="0014103B">
      <w:pPr>
        <w:pStyle w:val="Style9"/>
        <w:rPr>
          <w:rtl/>
        </w:rPr>
      </w:pPr>
      <w:r w:rsidRPr="00E94E34">
        <w:rPr>
          <w:rFonts w:hint="cs"/>
          <w:rtl/>
        </w:rPr>
        <w:t xml:space="preserve">يسمح للأعوان المشار إليهم في الفقرة الأولى أعلاه بالولوج إلى </w:t>
      </w:r>
      <w:proofErr w:type="spellStart"/>
      <w:r w:rsidRPr="00E94E34">
        <w:rPr>
          <w:rFonts w:hint="cs"/>
          <w:rtl/>
        </w:rPr>
        <w:t>المقالع</w:t>
      </w:r>
      <w:proofErr w:type="spellEnd"/>
      <w:r w:rsidRPr="00E94E34">
        <w:rPr>
          <w:rFonts w:hint="cs"/>
          <w:rtl/>
        </w:rPr>
        <w:t xml:space="preserve"> ومواقع الجرف وأماكن تخزين ومعالجة المواد المستخرجة ومعاينتها وفق الشروط المحددة في قانون المسطرة الجنائية.</w:t>
      </w:r>
    </w:p>
    <w:p w:rsidR="00380EBC" w:rsidRPr="00E94E34" w:rsidRDefault="00380EBC" w:rsidP="0014103B">
      <w:pPr>
        <w:pStyle w:val="Style9"/>
        <w:rPr>
          <w:rtl/>
        </w:rPr>
      </w:pPr>
      <w:r w:rsidRPr="00E94E34">
        <w:rPr>
          <w:rFonts w:hint="cs"/>
          <w:rtl/>
        </w:rPr>
        <w:lastRenderedPageBreak/>
        <w:t xml:space="preserve">يجب على المستغل أن يضع رهن إشارة الأعوان المشار إليهم </w:t>
      </w:r>
      <w:proofErr w:type="spellStart"/>
      <w:r w:rsidRPr="00E94E34">
        <w:rPr>
          <w:rFonts w:hint="cs"/>
          <w:rtl/>
        </w:rPr>
        <w:t>أعلاه،</w:t>
      </w:r>
      <w:proofErr w:type="spellEnd"/>
      <w:r w:rsidRPr="00E94E34">
        <w:rPr>
          <w:rFonts w:hint="cs"/>
          <w:rtl/>
        </w:rPr>
        <w:t xml:space="preserve"> جميع المعلومات والوثائق والبيانات المتعلقة بمقلعه عند </w:t>
      </w:r>
      <w:proofErr w:type="spellStart"/>
      <w:r w:rsidRPr="00E94E34">
        <w:rPr>
          <w:rFonts w:hint="cs"/>
          <w:rtl/>
        </w:rPr>
        <w:t>قيامهم</w:t>
      </w:r>
      <w:proofErr w:type="spellEnd"/>
      <w:r w:rsidRPr="00E94E34">
        <w:rPr>
          <w:rFonts w:hint="cs"/>
          <w:rtl/>
        </w:rPr>
        <w:t xml:space="preserve"> بمهامهم.</w:t>
      </w:r>
    </w:p>
    <w:p w:rsidR="00380EBC" w:rsidRPr="00E94E34" w:rsidRDefault="00380EBC" w:rsidP="0014103B">
      <w:pPr>
        <w:pStyle w:val="Style9"/>
        <w:rPr>
          <w:rtl/>
        </w:rPr>
      </w:pPr>
      <w:r w:rsidRPr="00E94E34">
        <w:rPr>
          <w:rFonts w:hint="cs"/>
          <w:rtl/>
        </w:rPr>
        <w:t xml:space="preserve">ويمكن للإدارة الاستعانة بمكاتب معتمدة من أجل المراقبة والتدقيق في كميات المواد المستخرجة من </w:t>
      </w:r>
      <w:proofErr w:type="spellStart"/>
      <w:r w:rsidRPr="00E94E34">
        <w:rPr>
          <w:rFonts w:hint="cs"/>
          <w:rtl/>
        </w:rPr>
        <w:t>المقالع</w:t>
      </w:r>
      <w:proofErr w:type="spellEnd"/>
      <w:r w:rsidRPr="00E94E34">
        <w:rPr>
          <w:rFonts w:hint="cs"/>
          <w:rtl/>
        </w:rPr>
        <w:t>.</w:t>
      </w:r>
    </w:p>
    <w:p w:rsidR="00D56B73" w:rsidRPr="00E94E34" w:rsidRDefault="00D56B73" w:rsidP="004A62FF">
      <w:pPr>
        <w:pStyle w:val="a"/>
        <w:tabs>
          <w:tab w:val="clear" w:pos="4031"/>
          <w:tab w:val="clear" w:pos="4535"/>
        </w:tabs>
        <w:rPr>
          <w:color w:val="auto"/>
          <w:rtl/>
        </w:rPr>
      </w:pPr>
      <w:bookmarkStart w:id="46" w:name="_Toc448821689"/>
      <w:bookmarkStart w:id="47" w:name="_Toc449359882"/>
      <w:bookmarkStart w:id="48" w:name="_Toc449429835"/>
      <w:proofErr w:type="gramStart"/>
      <w:r w:rsidRPr="00E94E34">
        <w:rPr>
          <w:rFonts w:hint="cs"/>
          <w:color w:val="auto"/>
          <w:rtl/>
        </w:rPr>
        <w:t>ال</w:t>
      </w:r>
      <w:r w:rsidR="005071C6" w:rsidRPr="00E94E34">
        <w:rPr>
          <w:color w:val="auto"/>
          <w:rtl/>
        </w:rPr>
        <w:t>مادة</w:t>
      </w:r>
      <w:proofErr w:type="gramEnd"/>
      <w:r w:rsidR="005071C6" w:rsidRPr="00E94E34">
        <w:rPr>
          <w:color w:val="auto"/>
          <w:rtl/>
        </w:rPr>
        <w:t xml:space="preserve"> </w:t>
      </w:r>
      <w:r w:rsidR="005071C6" w:rsidRPr="00E94E34">
        <w:rPr>
          <w:rFonts w:hint="cs"/>
          <w:color w:val="auto"/>
          <w:rtl/>
        </w:rPr>
        <w:t>46</w:t>
      </w:r>
      <w:bookmarkStart w:id="49" w:name="_Toc448742344"/>
      <w:bookmarkEnd w:id="46"/>
      <w:bookmarkEnd w:id="47"/>
      <w:bookmarkEnd w:id="48"/>
    </w:p>
    <w:p w:rsidR="00380EBC" w:rsidRPr="00E94E34" w:rsidRDefault="00380EBC" w:rsidP="0014103B">
      <w:pPr>
        <w:pStyle w:val="Style9"/>
        <w:rPr>
          <w:rtl/>
        </w:rPr>
      </w:pPr>
      <w:proofErr w:type="gramStart"/>
      <w:r w:rsidRPr="00E94E34">
        <w:rPr>
          <w:rFonts w:hint="cs"/>
          <w:rtl/>
        </w:rPr>
        <w:t>يحرر</w:t>
      </w:r>
      <w:proofErr w:type="gramEnd"/>
      <w:r w:rsidRPr="00E94E34">
        <w:rPr>
          <w:rFonts w:hint="cs"/>
          <w:rtl/>
        </w:rPr>
        <w:t xml:space="preserve"> الأعوان المشار إليهم في المادة 45 أعلاه محاضر يوثق بمضمونها إلى أن يثبت ما يخالفها.</w:t>
      </w:r>
    </w:p>
    <w:p w:rsidR="00380EBC" w:rsidRPr="00E94E34" w:rsidRDefault="00380EBC" w:rsidP="0014103B">
      <w:pPr>
        <w:pStyle w:val="Style9"/>
        <w:rPr>
          <w:rtl/>
        </w:rPr>
      </w:pPr>
      <w:proofErr w:type="gramStart"/>
      <w:r w:rsidRPr="00E94E34">
        <w:rPr>
          <w:rFonts w:hint="cs"/>
          <w:rtl/>
        </w:rPr>
        <w:t>علاوة</w:t>
      </w:r>
      <w:proofErr w:type="gramEnd"/>
      <w:r w:rsidRPr="00E94E34">
        <w:rPr>
          <w:rFonts w:hint="cs"/>
          <w:rtl/>
        </w:rPr>
        <w:t xml:space="preserve"> على البيانات المشار إليها في المادة 24 من القانون المتعلق بالمسطرة </w:t>
      </w:r>
      <w:proofErr w:type="spellStart"/>
      <w:r w:rsidRPr="00E94E34">
        <w:rPr>
          <w:rFonts w:hint="cs"/>
          <w:rtl/>
        </w:rPr>
        <w:t>الجنائية،</w:t>
      </w:r>
      <w:proofErr w:type="spellEnd"/>
      <w:r w:rsidRPr="00E94E34">
        <w:rPr>
          <w:rFonts w:hint="cs"/>
          <w:rtl/>
        </w:rPr>
        <w:t xml:space="preserve"> يجب أن يشار على الخصوص في كل محضر يتعلق بمعاينة مخالفة لهذا القانون والنصوص الصادرة لتطبيقه إلى ما يلي:</w:t>
      </w:r>
    </w:p>
    <w:p w:rsidR="00380EBC" w:rsidRPr="00E94E34" w:rsidRDefault="00380EBC" w:rsidP="0014103B">
      <w:pPr>
        <w:pStyle w:val="Style9"/>
        <w:numPr>
          <w:ilvl w:val="0"/>
          <w:numId w:val="29"/>
        </w:numPr>
      </w:pPr>
      <w:r w:rsidRPr="00E94E34">
        <w:rPr>
          <w:rFonts w:hint="cs"/>
          <w:rtl/>
        </w:rPr>
        <w:t xml:space="preserve">البيانات المتعلقة بالمركبات أو </w:t>
      </w:r>
      <w:proofErr w:type="gramStart"/>
      <w:r w:rsidRPr="00E94E34">
        <w:rPr>
          <w:rFonts w:hint="cs"/>
          <w:rtl/>
        </w:rPr>
        <w:t>الآليات</w:t>
      </w:r>
      <w:proofErr w:type="gramEnd"/>
      <w:r w:rsidRPr="00E94E34">
        <w:rPr>
          <w:rFonts w:hint="cs"/>
          <w:rtl/>
        </w:rPr>
        <w:t xml:space="preserve"> التي </w:t>
      </w:r>
      <w:proofErr w:type="spellStart"/>
      <w:r w:rsidRPr="00E94E34">
        <w:rPr>
          <w:rFonts w:hint="cs"/>
          <w:rtl/>
        </w:rPr>
        <w:t>استعملت،</w:t>
      </w:r>
      <w:proofErr w:type="spellEnd"/>
      <w:r w:rsidRPr="00E94E34">
        <w:rPr>
          <w:rFonts w:hint="cs"/>
          <w:rtl/>
        </w:rPr>
        <w:t xml:space="preserve"> عند </w:t>
      </w:r>
      <w:proofErr w:type="spellStart"/>
      <w:r w:rsidRPr="00E94E34">
        <w:rPr>
          <w:rFonts w:hint="cs"/>
          <w:rtl/>
        </w:rPr>
        <w:t>الاقتضاء،</w:t>
      </w:r>
      <w:proofErr w:type="spellEnd"/>
      <w:r w:rsidRPr="00E94E34">
        <w:rPr>
          <w:rFonts w:hint="cs"/>
          <w:rtl/>
        </w:rPr>
        <w:t xml:space="preserve"> في ارتكاب المخالفة؛</w:t>
      </w:r>
    </w:p>
    <w:p w:rsidR="00380EBC" w:rsidRPr="00E94E34" w:rsidRDefault="00380EBC" w:rsidP="0014103B">
      <w:pPr>
        <w:pStyle w:val="Style9"/>
        <w:numPr>
          <w:ilvl w:val="0"/>
          <w:numId w:val="29"/>
        </w:numPr>
      </w:pPr>
      <w:r w:rsidRPr="00E94E34">
        <w:rPr>
          <w:rFonts w:hint="cs"/>
          <w:rtl/>
        </w:rPr>
        <w:t xml:space="preserve">أدوات القياس </w:t>
      </w:r>
      <w:proofErr w:type="gramStart"/>
      <w:r w:rsidRPr="00E94E34">
        <w:rPr>
          <w:rFonts w:hint="cs"/>
          <w:rtl/>
        </w:rPr>
        <w:t>والأجهزة</w:t>
      </w:r>
      <w:proofErr w:type="gramEnd"/>
      <w:r w:rsidRPr="00E94E34">
        <w:rPr>
          <w:rFonts w:hint="cs"/>
          <w:rtl/>
        </w:rPr>
        <w:t xml:space="preserve"> التي تعمل بطريقة آلية التي </w:t>
      </w:r>
      <w:proofErr w:type="spellStart"/>
      <w:r w:rsidRPr="00E94E34">
        <w:rPr>
          <w:rFonts w:hint="cs"/>
          <w:rtl/>
        </w:rPr>
        <w:t>استعملت،</w:t>
      </w:r>
      <w:proofErr w:type="spellEnd"/>
      <w:r w:rsidRPr="00E94E34">
        <w:rPr>
          <w:rFonts w:hint="cs"/>
          <w:rtl/>
        </w:rPr>
        <w:t xml:space="preserve"> عند </w:t>
      </w:r>
      <w:proofErr w:type="spellStart"/>
      <w:r w:rsidRPr="00E94E34">
        <w:rPr>
          <w:rFonts w:hint="cs"/>
          <w:rtl/>
        </w:rPr>
        <w:t>الاقتضاء،</w:t>
      </w:r>
      <w:proofErr w:type="spellEnd"/>
      <w:r w:rsidRPr="00E94E34">
        <w:rPr>
          <w:rFonts w:hint="cs"/>
          <w:rtl/>
        </w:rPr>
        <w:t xml:space="preserve"> لإثبات المخالفة؛</w:t>
      </w:r>
    </w:p>
    <w:p w:rsidR="00380EBC" w:rsidRPr="00E94E34" w:rsidRDefault="00380EBC" w:rsidP="0014103B">
      <w:pPr>
        <w:pStyle w:val="Style9"/>
        <w:numPr>
          <w:ilvl w:val="0"/>
          <w:numId w:val="29"/>
        </w:numPr>
      </w:pPr>
      <w:r w:rsidRPr="00E94E34">
        <w:rPr>
          <w:rFonts w:hint="cs"/>
          <w:rtl/>
        </w:rPr>
        <w:t xml:space="preserve">البيانات التي </w:t>
      </w:r>
      <w:proofErr w:type="gramStart"/>
      <w:r w:rsidRPr="00E94E34">
        <w:rPr>
          <w:rFonts w:hint="cs"/>
          <w:rtl/>
        </w:rPr>
        <w:t>تم</w:t>
      </w:r>
      <w:proofErr w:type="gramEnd"/>
      <w:r w:rsidRPr="00E94E34">
        <w:rPr>
          <w:rFonts w:hint="cs"/>
          <w:rtl/>
        </w:rPr>
        <w:t xml:space="preserve"> قياسها باستعمال أدوات القياس أو الأجهزة التي تعمل بطريقة آلية والوثائق التي تم استصدارها باستعمال الأجهزة المذكورة.</w:t>
      </w:r>
    </w:p>
    <w:p w:rsidR="00DC4540" w:rsidRPr="00E94E34" w:rsidRDefault="00380EBC" w:rsidP="0014103B">
      <w:pPr>
        <w:pStyle w:val="Style9"/>
        <w:rPr>
          <w:rtl/>
        </w:rPr>
      </w:pPr>
      <w:r w:rsidRPr="00E94E34">
        <w:rPr>
          <w:rFonts w:hint="cs"/>
          <w:rtl/>
        </w:rPr>
        <w:t xml:space="preserve">يوثق بمضمون المحاضر المحررة في مكان المخالفة أو بعد تحليل المعطيات والبيانات اعتمادا </w:t>
      </w:r>
      <w:r w:rsidR="00DC4540" w:rsidRPr="00E94E34">
        <w:rPr>
          <w:rFonts w:hint="cs"/>
          <w:rtl/>
        </w:rPr>
        <w:t>على الأدلة المادية التي تقدمها آليات المراقبة إلى ان يثبت ما يخالف مضمون هذه المحاضر بأية وسيلة من وسائل الإثبات.</w:t>
      </w:r>
    </w:p>
    <w:bookmarkEnd w:id="49"/>
    <w:p w:rsidR="00D56B73" w:rsidRPr="00E94E34" w:rsidRDefault="00DC4540" w:rsidP="0014103B">
      <w:pPr>
        <w:pStyle w:val="Style9"/>
        <w:rPr>
          <w:rtl/>
        </w:rPr>
      </w:pPr>
      <w:proofErr w:type="gramStart"/>
      <w:r w:rsidRPr="00E94E34">
        <w:rPr>
          <w:rFonts w:hint="cs"/>
          <w:rtl/>
        </w:rPr>
        <w:t>ترسل</w:t>
      </w:r>
      <w:proofErr w:type="gramEnd"/>
      <w:r w:rsidRPr="00E94E34">
        <w:rPr>
          <w:rFonts w:hint="cs"/>
          <w:rtl/>
        </w:rPr>
        <w:t xml:space="preserve"> المحاضر إلى الإدارة وإلى وكيل الملك داخل أجل عشرة (10</w:t>
      </w:r>
      <w:proofErr w:type="spellStart"/>
      <w:r w:rsidRPr="00E94E34">
        <w:rPr>
          <w:rFonts w:hint="cs"/>
          <w:rtl/>
        </w:rPr>
        <w:t>)</w:t>
      </w:r>
      <w:proofErr w:type="spellEnd"/>
      <w:r w:rsidRPr="00E94E34">
        <w:rPr>
          <w:rFonts w:hint="cs"/>
          <w:rtl/>
        </w:rPr>
        <w:t xml:space="preserve"> أيام عمل من تاريخ إعدادها.</w:t>
      </w:r>
    </w:p>
    <w:p w:rsidR="00D56B73" w:rsidRPr="00E94E34" w:rsidRDefault="00D56B73" w:rsidP="004A62FF">
      <w:pPr>
        <w:pStyle w:val="a"/>
        <w:tabs>
          <w:tab w:val="clear" w:pos="4031"/>
          <w:tab w:val="clear" w:pos="4535"/>
        </w:tabs>
        <w:rPr>
          <w:color w:val="auto"/>
          <w:rtl/>
        </w:rPr>
      </w:pPr>
      <w:bookmarkStart w:id="50" w:name="_Toc448742345"/>
      <w:proofErr w:type="gramStart"/>
      <w:r w:rsidRPr="00E94E34">
        <w:rPr>
          <w:color w:val="auto"/>
          <w:rtl/>
        </w:rPr>
        <w:t>المادة</w:t>
      </w:r>
      <w:proofErr w:type="gramEnd"/>
      <w:r w:rsidRPr="00E94E34">
        <w:rPr>
          <w:color w:val="auto"/>
          <w:rtl/>
        </w:rPr>
        <w:t xml:space="preserve"> </w:t>
      </w:r>
      <w:r w:rsidRPr="00E94E34">
        <w:rPr>
          <w:rFonts w:hint="cs"/>
          <w:color w:val="auto"/>
          <w:rtl/>
        </w:rPr>
        <w:t>47</w:t>
      </w:r>
      <w:bookmarkStart w:id="51" w:name="_Toc448742346"/>
      <w:bookmarkEnd w:id="50"/>
    </w:p>
    <w:p w:rsidR="00D56B73" w:rsidRPr="00E94E34" w:rsidRDefault="00DC4540" w:rsidP="0014103B">
      <w:pPr>
        <w:pStyle w:val="Style9"/>
        <w:rPr>
          <w:rtl/>
        </w:rPr>
      </w:pPr>
      <w:bookmarkStart w:id="52" w:name="_Toc449359883"/>
      <w:bookmarkStart w:id="53" w:name="_Toc449429836"/>
      <w:bookmarkEnd w:id="51"/>
      <w:r w:rsidRPr="00E94E34">
        <w:rPr>
          <w:rFonts w:hint="cs"/>
          <w:rtl/>
        </w:rPr>
        <w:t xml:space="preserve">يجب على كل حائز أو ناقل لمواد </w:t>
      </w:r>
      <w:proofErr w:type="spellStart"/>
      <w:r w:rsidRPr="00E94E34">
        <w:rPr>
          <w:rFonts w:hint="cs"/>
          <w:rtl/>
        </w:rPr>
        <w:t>المقالع</w:t>
      </w:r>
      <w:proofErr w:type="spellEnd"/>
      <w:r w:rsidRPr="00E94E34">
        <w:rPr>
          <w:rFonts w:hint="cs"/>
          <w:rtl/>
        </w:rPr>
        <w:t xml:space="preserve"> أن يثبت مصدرها.</w:t>
      </w:r>
      <w:bookmarkEnd w:id="52"/>
      <w:bookmarkEnd w:id="53"/>
    </w:p>
    <w:p w:rsidR="00DC4540" w:rsidRPr="00E94E34" w:rsidRDefault="00DC4540" w:rsidP="0014103B">
      <w:pPr>
        <w:pStyle w:val="Style9"/>
        <w:rPr>
          <w:rtl/>
        </w:rPr>
      </w:pPr>
      <w:bookmarkStart w:id="54" w:name="_Toc449359884"/>
      <w:bookmarkStart w:id="55" w:name="_Toc449429837"/>
      <w:r w:rsidRPr="00E94E34">
        <w:rPr>
          <w:rFonts w:hint="cs"/>
          <w:rtl/>
        </w:rPr>
        <w:t xml:space="preserve">كما يجب على صاحب ورش للبناء والأشغال العمومية او صاحب مصنع يستعمل مواد مستخرجة من </w:t>
      </w:r>
      <w:proofErr w:type="spellStart"/>
      <w:r w:rsidRPr="00E94E34">
        <w:rPr>
          <w:rFonts w:hint="cs"/>
          <w:rtl/>
        </w:rPr>
        <w:t>المقالع</w:t>
      </w:r>
      <w:proofErr w:type="spellEnd"/>
      <w:r w:rsidRPr="00E94E34">
        <w:rPr>
          <w:rFonts w:hint="cs"/>
          <w:rtl/>
        </w:rPr>
        <w:t xml:space="preserve"> أن يقدم فواتير أو مستندات تثبت طبيعة ونوعية ومصدر وكميات المواد المستعملة بهذا الورش </w:t>
      </w:r>
      <w:proofErr w:type="spellStart"/>
      <w:r w:rsidRPr="00E94E34">
        <w:rPr>
          <w:rFonts w:hint="cs"/>
          <w:rtl/>
        </w:rPr>
        <w:t>المصنع،</w:t>
      </w:r>
      <w:proofErr w:type="spellEnd"/>
      <w:r w:rsidRPr="00E94E34">
        <w:rPr>
          <w:rFonts w:hint="cs"/>
          <w:rtl/>
        </w:rPr>
        <w:t xml:space="preserve"> إذا كانت هذه الكمية تفوق عشرين (20</w:t>
      </w:r>
      <w:proofErr w:type="spellStart"/>
      <w:r w:rsidRPr="00E94E34">
        <w:rPr>
          <w:rFonts w:hint="cs"/>
          <w:rtl/>
        </w:rPr>
        <w:t>)</w:t>
      </w:r>
      <w:proofErr w:type="spellEnd"/>
      <w:r w:rsidRPr="00E94E34">
        <w:rPr>
          <w:rFonts w:hint="cs"/>
          <w:rtl/>
        </w:rPr>
        <w:t xml:space="preserve"> مترا مكعبا.</w:t>
      </w:r>
      <w:bookmarkEnd w:id="54"/>
      <w:bookmarkEnd w:id="55"/>
    </w:p>
    <w:p w:rsidR="002E08CF" w:rsidRPr="00E94E34" w:rsidRDefault="002E08CF" w:rsidP="004A62FF">
      <w:pPr>
        <w:pStyle w:val="a"/>
        <w:tabs>
          <w:tab w:val="clear" w:pos="4031"/>
          <w:tab w:val="clear" w:pos="4535"/>
        </w:tabs>
        <w:rPr>
          <w:color w:val="auto"/>
          <w:rtl/>
        </w:rPr>
      </w:pPr>
      <w:bookmarkStart w:id="56" w:name="_Toc448742353"/>
      <w:bookmarkStart w:id="57" w:name="_Toc448821694"/>
      <w:bookmarkStart w:id="58" w:name="_Toc449359885"/>
      <w:bookmarkStart w:id="59" w:name="_Toc449429838"/>
      <w:proofErr w:type="gramStart"/>
      <w:r w:rsidRPr="00E94E34">
        <w:rPr>
          <w:color w:val="auto"/>
          <w:rtl/>
        </w:rPr>
        <w:t>المادة</w:t>
      </w:r>
      <w:proofErr w:type="gramEnd"/>
      <w:r w:rsidRPr="00E94E34">
        <w:rPr>
          <w:color w:val="auto"/>
          <w:rtl/>
        </w:rPr>
        <w:t xml:space="preserve"> </w:t>
      </w:r>
      <w:r w:rsidRPr="00E94E34">
        <w:rPr>
          <w:rFonts w:hint="cs"/>
          <w:color w:val="auto"/>
          <w:rtl/>
        </w:rPr>
        <w:t>48</w:t>
      </w:r>
      <w:bookmarkEnd w:id="56"/>
      <w:bookmarkEnd w:id="57"/>
      <w:bookmarkEnd w:id="58"/>
      <w:bookmarkEnd w:id="59"/>
    </w:p>
    <w:p w:rsidR="00DC4540" w:rsidRPr="00E94E34" w:rsidRDefault="00DC4540" w:rsidP="0014103B">
      <w:pPr>
        <w:pStyle w:val="Style9"/>
        <w:rPr>
          <w:rtl/>
        </w:rPr>
      </w:pPr>
      <w:bookmarkStart w:id="60" w:name="_Toc449359886"/>
      <w:bookmarkStart w:id="61" w:name="_Toc449429839"/>
      <w:bookmarkStart w:id="62" w:name="_Toc448742354"/>
      <w:bookmarkStart w:id="63" w:name="_Toc448821695"/>
      <w:proofErr w:type="gramStart"/>
      <w:r w:rsidRPr="00E94E34">
        <w:rPr>
          <w:rFonts w:hint="cs"/>
          <w:rtl/>
        </w:rPr>
        <w:t>يمكن</w:t>
      </w:r>
      <w:proofErr w:type="gramEnd"/>
      <w:r w:rsidRPr="00E94E34">
        <w:rPr>
          <w:rFonts w:hint="cs"/>
          <w:rtl/>
        </w:rPr>
        <w:t xml:space="preserve"> أن تتم معاينة وإثبات المخالفات لأحكام هذا القانون والنصوص الصادرة لتطبيقه باستعمال أدوات قياس أو أجهزة تقنية تعمل بطريقة آلية.</w:t>
      </w:r>
      <w:bookmarkEnd w:id="60"/>
      <w:bookmarkEnd w:id="61"/>
    </w:p>
    <w:p w:rsidR="002E08CF" w:rsidRPr="00E94E34" w:rsidRDefault="00DC4540" w:rsidP="0014103B">
      <w:pPr>
        <w:pStyle w:val="Style9"/>
        <w:rPr>
          <w:rtl/>
        </w:rPr>
      </w:pPr>
      <w:bookmarkStart w:id="64" w:name="_Toc449359887"/>
      <w:bookmarkStart w:id="65" w:name="_Toc449429840"/>
      <w:r w:rsidRPr="00E94E34">
        <w:rPr>
          <w:rFonts w:hint="cs"/>
          <w:rtl/>
        </w:rPr>
        <w:t>تحدد لائحة أدوات القياس والأجهزة التقنية التي تعمل بطريقة آلية بنص تنظيمي</w:t>
      </w:r>
      <w:r w:rsidR="002E08CF" w:rsidRPr="00E94E34">
        <w:rPr>
          <w:rFonts w:hint="cs"/>
          <w:rtl/>
        </w:rPr>
        <w:t>.</w:t>
      </w:r>
      <w:bookmarkEnd w:id="62"/>
      <w:bookmarkEnd w:id="63"/>
      <w:bookmarkEnd w:id="64"/>
      <w:bookmarkEnd w:id="65"/>
    </w:p>
    <w:p w:rsidR="002E08CF" w:rsidRPr="00E94E34" w:rsidRDefault="002E08CF" w:rsidP="004A62FF">
      <w:pPr>
        <w:pStyle w:val="a"/>
        <w:tabs>
          <w:tab w:val="clear" w:pos="4031"/>
          <w:tab w:val="clear" w:pos="4535"/>
        </w:tabs>
        <w:rPr>
          <w:color w:val="auto"/>
          <w:rtl/>
        </w:rPr>
      </w:pPr>
      <w:bookmarkStart w:id="66" w:name="_Toc448742355"/>
      <w:bookmarkStart w:id="67" w:name="_Toc448821696"/>
      <w:bookmarkStart w:id="68" w:name="_Toc449359888"/>
      <w:bookmarkStart w:id="69" w:name="_Toc449429841"/>
      <w:proofErr w:type="gramStart"/>
      <w:r w:rsidRPr="00E94E34">
        <w:rPr>
          <w:color w:val="auto"/>
          <w:rtl/>
        </w:rPr>
        <w:lastRenderedPageBreak/>
        <w:t>المادة</w:t>
      </w:r>
      <w:proofErr w:type="gramEnd"/>
      <w:r w:rsidRPr="00E94E34">
        <w:rPr>
          <w:color w:val="auto"/>
          <w:rtl/>
        </w:rPr>
        <w:t xml:space="preserve"> </w:t>
      </w:r>
      <w:r w:rsidRPr="00E94E34">
        <w:rPr>
          <w:rFonts w:hint="cs"/>
          <w:color w:val="auto"/>
          <w:rtl/>
        </w:rPr>
        <w:t>49</w:t>
      </w:r>
      <w:bookmarkEnd w:id="66"/>
      <w:bookmarkEnd w:id="67"/>
      <w:bookmarkEnd w:id="68"/>
      <w:bookmarkEnd w:id="69"/>
    </w:p>
    <w:p w:rsidR="002E08CF" w:rsidRPr="00E94E34" w:rsidRDefault="00DC4540" w:rsidP="0014103B">
      <w:pPr>
        <w:pStyle w:val="Style9"/>
        <w:rPr>
          <w:rtl/>
        </w:rPr>
      </w:pPr>
      <w:bookmarkStart w:id="70" w:name="_Toc448742357"/>
      <w:bookmarkStart w:id="71" w:name="_Toc448821698"/>
      <w:bookmarkStart w:id="72" w:name="_Toc449359889"/>
      <w:bookmarkStart w:id="73" w:name="_Toc449429842"/>
      <w:r w:rsidRPr="00E94E34">
        <w:rPr>
          <w:rFonts w:hint="cs"/>
          <w:rtl/>
        </w:rPr>
        <w:t xml:space="preserve">تسلم وفقا </w:t>
      </w:r>
      <w:proofErr w:type="spellStart"/>
      <w:r w:rsidRPr="00E94E34">
        <w:rPr>
          <w:rFonts w:hint="cs"/>
          <w:rtl/>
        </w:rPr>
        <w:t>للكيفيات</w:t>
      </w:r>
      <w:proofErr w:type="spellEnd"/>
      <w:r w:rsidRPr="00E94E34">
        <w:rPr>
          <w:rFonts w:hint="cs"/>
          <w:rtl/>
        </w:rPr>
        <w:t xml:space="preserve"> المحددة من لدن الإدارة إلى مستغل المقلع أو من يمثله وبطلب صريح </w:t>
      </w:r>
      <w:proofErr w:type="spellStart"/>
      <w:r w:rsidRPr="00E94E34">
        <w:rPr>
          <w:rFonts w:hint="cs"/>
          <w:rtl/>
        </w:rPr>
        <w:t>منه،</w:t>
      </w:r>
      <w:proofErr w:type="spellEnd"/>
      <w:r w:rsidRPr="00E94E34">
        <w:rPr>
          <w:rFonts w:hint="cs"/>
          <w:rtl/>
        </w:rPr>
        <w:t xml:space="preserve"> نسخة البيانات التي تم قياسها بأدوات القياس والوثائق التي تم استصدارها باستعمال الأجهزة التي تعمل بطريقة آلية</w:t>
      </w:r>
      <w:r w:rsidR="002E08CF" w:rsidRPr="00E94E34">
        <w:rPr>
          <w:rFonts w:hint="cs"/>
          <w:rtl/>
        </w:rPr>
        <w:t>.</w:t>
      </w:r>
      <w:bookmarkEnd w:id="70"/>
      <w:bookmarkEnd w:id="71"/>
      <w:bookmarkEnd w:id="72"/>
      <w:bookmarkEnd w:id="73"/>
    </w:p>
    <w:p w:rsidR="002E08CF" w:rsidRPr="00E94E34" w:rsidRDefault="002E08CF" w:rsidP="000B6755">
      <w:pPr>
        <w:pStyle w:val="a3"/>
        <w:rPr>
          <w:color w:val="auto"/>
          <w:rtl/>
        </w:rPr>
      </w:pPr>
      <w:bookmarkStart w:id="74" w:name="_Toc449429843"/>
      <w:bookmarkStart w:id="75" w:name="_Toc456622484"/>
      <w:proofErr w:type="gramStart"/>
      <w:r w:rsidRPr="00E94E34">
        <w:rPr>
          <w:rFonts w:hint="cs"/>
          <w:color w:val="auto"/>
          <w:rtl/>
        </w:rPr>
        <w:t>الباب</w:t>
      </w:r>
      <w:proofErr w:type="gramEnd"/>
      <w:r w:rsidRPr="00E94E34">
        <w:rPr>
          <w:rFonts w:hint="cs"/>
          <w:color w:val="auto"/>
          <w:rtl/>
        </w:rPr>
        <w:t xml:space="preserve"> </w:t>
      </w:r>
      <w:proofErr w:type="spellStart"/>
      <w:r w:rsidRPr="00E94E34">
        <w:rPr>
          <w:rFonts w:hint="cs"/>
          <w:color w:val="auto"/>
          <w:rtl/>
        </w:rPr>
        <w:t>التاسع</w:t>
      </w:r>
      <w:r w:rsidR="00AB1959" w:rsidRPr="00E94E34">
        <w:rPr>
          <w:rFonts w:hint="cs"/>
          <w:color w:val="auto"/>
          <w:rtl/>
        </w:rPr>
        <w:t>:</w:t>
      </w:r>
      <w:proofErr w:type="spellEnd"/>
      <w:r w:rsidR="00AB1959" w:rsidRPr="00E94E34">
        <w:rPr>
          <w:rFonts w:hint="cs"/>
          <w:color w:val="auto"/>
          <w:rtl/>
        </w:rPr>
        <w:t xml:space="preserve"> </w:t>
      </w:r>
      <w:r w:rsidR="00915058" w:rsidRPr="00E94E34">
        <w:rPr>
          <w:rFonts w:hint="cs"/>
          <w:color w:val="auto"/>
          <w:rtl/>
        </w:rPr>
        <w:t>تدابير وغرامات إدارية</w:t>
      </w:r>
      <w:bookmarkEnd w:id="74"/>
      <w:bookmarkEnd w:id="75"/>
    </w:p>
    <w:p w:rsidR="002E08CF" w:rsidRPr="00E94E34" w:rsidRDefault="002E08CF"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w:t>
      </w:r>
      <w:r w:rsidRPr="00E94E34">
        <w:rPr>
          <w:rFonts w:hint="cs"/>
          <w:color w:val="auto"/>
          <w:rtl/>
        </w:rPr>
        <w:t>50</w:t>
      </w:r>
    </w:p>
    <w:p w:rsidR="0086508A" w:rsidRPr="00E94E34" w:rsidRDefault="0086508A" w:rsidP="0014103B">
      <w:pPr>
        <w:pStyle w:val="Style9"/>
        <w:rPr>
          <w:rtl/>
        </w:rPr>
      </w:pPr>
      <w:bookmarkStart w:id="76" w:name="_Toc449429844"/>
      <w:bookmarkStart w:id="77" w:name="_Toc448742365"/>
      <w:bookmarkStart w:id="78" w:name="_Toc448821705"/>
      <w:r w:rsidRPr="00E94E34">
        <w:rPr>
          <w:rFonts w:hint="cs"/>
          <w:rtl/>
        </w:rPr>
        <w:t xml:space="preserve">توجه الإدارة لكل مستغل يشرع في استغلال مقلع دون القيام بأشغال التهيئة اللازمة </w:t>
      </w:r>
      <w:proofErr w:type="spellStart"/>
      <w:r w:rsidRPr="00E94E34">
        <w:rPr>
          <w:rFonts w:hint="cs"/>
          <w:rtl/>
        </w:rPr>
        <w:t>إعذارا</w:t>
      </w:r>
      <w:proofErr w:type="spellEnd"/>
      <w:r w:rsidRPr="00E94E34">
        <w:rPr>
          <w:rFonts w:hint="cs"/>
          <w:rtl/>
        </w:rPr>
        <w:t xml:space="preserve"> بواسطة رسالة مضمونة مع الإشعار بالتوصل </w:t>
      </w:r>
      <w:proofErr w:type="spellStart"/>
      <w:r w:rsidRPr="00E94E34">
        <w:rPr>
          <w:rFonts w:hint="cs"/>
          <w:rtl/>
        </w:rPr>
        <w:t>للتقيد</w:t>
      </w:r>
      <w:proofErr w:type="spellEnd"/>
      <w:r w:rsidRPr="00E94E34">
        <w:rPr>
          <w:rFonts w:hint="cs"/>
          <w:rtl/>
        </w:rPr>
        <w:t xml:space="preserve"> بالشروط أو الضوابط أو المواصفات أو التدابير المذكورة داخل أجل شهرين (2</w:t>
      </w:r>
      <w:proofErr w:type="spellStart"/>
      <w:r w:rsidRPr="00E94E34">
        <w:rPr>
          <w:rFonts w:hint="cs"/>
          <w:rtl/>
        </w:rPr>
        <w:t>)</w:t>
      </w:r>
      <w:proofErr w:type="spellEnd"/>
      <w:r w:rsidRPr="00E94E34">
        <w:rPr>
          <w:rFonts w:hint="cs"/>
          <w:rtl/>
        </w:rPr>
        <w:t xml:space="preserve"> كحد أقصى.</w:t>
      </w:r>
      <w:bookmarkEnd w:id="76"/>
    </w:p>
    <w:p w:rsidR="0086508A" w:rsidRPr="00E94E34" w:rsidRDefault="0086508A" w:rsidP="0014103B">
      <w:pPr>
        <w:pStyle w:val="Style9"/>
        <w:rPr>
          <w:rtl/>
        </w:rPr>
      </w:pPr>
      <w:bookmarkStart w:id="79" w:name="_Toc449429845"/>
      <w:r w:rsidRPr="00E94E34">
        <w:rPr>
          <w:rFonts w:hint="cs"/>
          <w:rtl/>
        </w:rPr>
        <w:t xml:space="preserve">إذا لم يمتثل المستغل </w:t>
      </w:r>
      <w:proofErr w:type="spellStart"/>
      <w:r w:rsidRPr="00E94E34">
        <w:rPr>
          <w:rFonts w:hint="cs"/>
          <w:rtl/>
        </w:rPr>
        <w:t>للإعذار</w:t>
      </w:r>
      <w:proofErr w:type="spellEnd"/>
      <w:r w:rsidRPr="00E94E34">
        <w:rPr>
          <w:rFonts w:hint="cs"/>
          <w:rtl/>
        </w:rPr>
        <w:t xml:space="preserve"> الموجه إليه بعد انصرام الأجل المحدد لتنفيذ التدابير </w:t>
      </w:r>
      <w:proofErr w:type="spellStart"/>
      <w:r w:rsidRPr="00E94E34">
        <w:rPr>
          <w:rFonts w:hint="cs"/>
          <w:rtl/>
        </w:rPr>
        <w:t>اللازمة،</w:t>
      </w:r>
      <w:proofErr w:type="spellEnd"/>
      <w:r w:rsidRPr="00E94E34">
        <w:rPr>
          <w:rFonts w:hint="cs"/>
          <w:rtl/>
        </w:rPr>
        <w:t xml:space="preserve"> فإن الإدارة تفرض عليه أداء غرامة إدارية قدرها مائة ألف (100.000</w:t>
      </w:r>
      <w:proofErr w:type="spellStart"/>
      <w:r w:rsidRPr="00E94E34">
        <w:rPr>
          <w:rFonts w:hint="cs"/>
          <w:rtl/>
        </w:rPr>
        <w:t>)</w:t>
      </w:r>
      <w:proofErr w:type="spellEnd"/>
      <w:r w:rsidRPr="00E94E34">
        <w:rPr>
          <w:rFonts w:hint="cs"/>
          <w:rtl/>
        </w:rPr>
        <w:t xml:space="preserve"> </w:t>
      </w:r>
      <w:proofErr w:type="gramStart"/>
      <w:r w:rsidRPr="00E94E34">
        <w:rPr>
          <w:rFonts w:hint="cs"/>
          <w:rtl/>
        </w:rPr>
        <w:t>درهم</w:t>
      </w:r>
      <w:proofErr w:type="gramEnd"/>
      <w:r w:rsidRPr="00E94E34">
        <w:rPr>
          <w:rFonts w:hint="cs"/>
          <w:rtl/>
        </w:rPr>
        <w:t xml:space="preserve"> بناء على أمر بالتحصيل تعده الإدارة.</w:t>
      </w:r>
      <w:bookmarkEnd w:id="79"/>
    </w:p>
    <w:p w:rsidR="0086508A" w:rsidRPr="00E94E34" w:rsidRDefault="0086508A" w:rsidP="0014103B">
      <w:pPr>
        <w:pStyle w:val="Style9"/>
        <w:rPr>
          <w:rtl/>
        </w:rPr>
      </w:pPr>
      <w:bookmarkStart w:id="80" w:name="_Toc449429846"/>
      <w:proofErr w:type="gramStart"/>
      <w:r w:rsidRPr="00E94E34">
        <w:rPr>
          <w:rFonts w:hint="cs"/>
          <w:rtl/>
        </w:rPr>
        <w:t>إذا</w:t>
      </w:r>
      <w:proofErr w:type="gramEnd"/>
      <w:r w:rsidRPr="00E94E34">
        <w:rPr>
          <w:rFonts w:hint="cs"/>
          <w:rtl/>
        </w:rPr>
        <w:t xml:space="preserve"> تمادى المستغل في المخالفة بعد انصرام شهر واحد على تاريخ فرض الغرامة </w:t>
      </w:r>
      <w:proofErr w:type="spellStart"/>
      <w:r w:rsidRPr="00E94E34">
        <w:rPr>
          <w:rFonts w:hint="cs"/>
          <w:rtl/>
        </w:rPr>
        <w:t>الإدارية،</w:t>
      </w:r>
      <w:proofErr w:type="spellEnd"/>
      <w:r w:rsidRPr="00E94E34">
        <w:rPr>
          <w:rFonts w:hint="cs"/>
          <w:rtl/>
        </w:rPr>
        <w:t xml:space="preserve"> فإن الإدارة توقف استغلال المقلع إلى حين تنفيذ التدابير المذكورة.</w:t>
      </w:r>
      <w:bookmarkEnd w:id="80"/>
    </w:p>
    <w:p w:rsidR="002145E4" w:rsidRPr="00E94E34" w:rsidRDefault="0086508A" w:rsidP="0014103B">
      <w:pPr>
        <w:pStyle w:val="Style9"/>
      </w:pPr>
      <w:bookmarkStart w:id="81" w:name="_Toc449429847"/>
      <w:r w:rsidRPr="00E94E34">
        <w:rPr>
          <w:rFonts w:hint="cs"/>
          <w:rtl/>
        </w:rPr>
        <w:t>وفي حالة عدم تنفيذ التدابير اللازمة من لدن المستغل داخل أجل شهرين (2</w:t>
      </w:r>
      <w:proofErr w:type="spellStart"/>
      <w:r w:rsidRPr="00E94E34">
        <w:rPr>
          <w:rFonts w:hint="cs"/>
          <w:rtl/>
        </w:rPr>
        <w:t>)</w:t>
      </w:r>
      <w:proofErr w:type="spellEnd"/>
      <w:r w:rsidRPr="00E94E34">
        <w:rPr>
          <w:rFonts w:hint="cs"/>
          <w:rtl/>
        </w:rPr>
        <w:t xml:space="preserve"> من تاريخ توقيف الاستغلال المنصوص عليه في الفقرة 3 </w:t>
      </w:r>
      <w:proofErr w:type="spellStart"/>
      <w:r w:rsidRPr="00E94E34">
        <w:rPr>
          <w:rFonts w:hint="cs"/>
          <w:rtl/>
        </w:rPr>
        <w:t>أعلاه،</w:t>
      </w:r>
      <w:proofErr w:type="spellEnd"/>
      <w:r w:rsidRPr="00E94E34">
        <w:rPr>
          <w:rFonts w:hint="cs"/>
          <w:rtl/>
        </w:rPr>
        <w:t xml:space="preserve"> </w:t>
      </w:r>
      <w:proofErr w:type="spellStart"/>
      <w:r w:rsidRPr="00E94E34">
        <w:rPr>
          <w:rFonts w:hint="cs"/>
          <w:rtl/>
        </w:rPr>
        <w:t>تامر</w:t>
      </w:r>
      <w:proofErr w:type="spellEnd"/>
      <w:r w:rsidRPr="00E94E34">
        <w:rPr>
          <w:rFonts w:hint="cs"/>
          <w:rtl/>
        </w:rPr>
        <w:t xml:space="preserve"> الإدارة بإغلاق المقلع دون الإخلال بالمتابعات القضائية</w:t>
      </w:r>
      <w:r w:rsidR="00016EA3" w:rsidRPr="00E94E34">
        <w:rPr>
          <w:rFonts w:hint="cs"/>
          <w:rtl/>
        </w:rPr>
        <w:t>.</w:t>
      </w:r>
      <w:bookmarkEnd w:id="77"/>
      <w:bookmarkEnd w:id="78"/>
      <w:bookmarkEnd w:id="81"/>
      <w:r w:rsidR="00016EA3" w:rsidRPr="00E94E34">
        <w:rPr>
          <w:rFonts w:hint="cs"/>
          <w:rtl/>
        </w:rPr>
        <w:t xml:space="preserve"> </w:t>
      </w:r>
    </w:p>
    <w:p w:rsidR="002145E4" w:rsidRPr="00E94E34" w:rsidRDefault="002145E4"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w:t>
      </w:r>
      <w:r w:rsidRPr="00E94E34">
        <w:rPr>
          <w:rFonts w:hint="cs"/>
          <w:color w:val="auto"/>
          <w:rtl/>
        </w:rPr>
        <w:t>51</w:t>
      </w:r>
    </w:p>
    <w:p w:rsidR="0013436B" w:rsidRPr="00E94E34" w:rsidRDefault="003A06CE" w:rsidP="0014103B">
      <w:pPr>
        <w:pStyle w:val="Style9"/>
        <w:rPr>
          <w:rtl/>
        </w:rPr>
      </w:pPr>
      <w:r w:rsidRPr="00E94E34">
        <w:rPr>
          <w:rFonts w:hint="cs"/>
          <w:rtl/>
        </w:rPr>
        <w:t xml:space="preserve"> في حالة استغلال </w:t>
      </w:r>
      <w:proofErr w:type="spellStart"/>
      <w:r w:rsidRPr="00E94E34">
        <w:rPr>
          <w:rFonts w:hint="cs"/>
          <w:rtl/>
        </w:rPr>
        <w:t>المقالع</w:t>
      </w:r>
      <w:proofErr w:type="spellEnd"/>
      <w:r w:rsidRPr="00E94E34">
        <w:rPr>
          <w:rFonts w:hint="cs"/>
          <w:rtl/>
        </w:rPr>
        <w:t xml:space="preserve"> المكشوفة </w:t>
      </w:r>
      <w:proofErr w:type="spellStart"/>
      <w:r w:rsidRPr="00E94E34">
        <w:rPr>
          <w:rFonts w:hint="cs"/>
          <w:rtl/>
        </w:rPr>
        <w:t>والباطنية،</w:t>
      </w:r>
      <w:proofErr w:type="spellEnd"/>
      <w:r w:rsidRPr="00E94E34">
        <w:rPr>
          <w:rFonts w:hint="cs"/>
          <w:rtl/>
        </w:rPr>
        <w:t xml:space="preserve"> إذا عاين الأعوان المشار إليهم في المادة 45 أعلاه عدم تقيد المصرح بالاستغلال أو المصرح بأشغال أخذ العينات </w:t>
      </w:r>
      <w:proofErr w:type="spellStart"/>
      <w:r w:rsidRPr="00E94E34">
        <w:rPr>
          <w:rFonts w:hint="cs"/>
          <w:rtl/>
        </w:rPr>
        <w:t>للاستكشاف،</w:t>
      </w:r>
      <w:proofErr w:type="spellEnd"/>
      <w:r w:rsidRPr="00E94E34">
        <w:rPr>
          <w:rFonts w:hint="cs"/>
          <w:rtl/>
        </w:rPr>
        <w:t xml:space="preserve"> بالشروط أو الضوابط أو المواصفات أو التدابير والإجراءات المنصوص عليها في هذا القانون والنصوص الصادرة لتطبيقيه وكذا في وصل التصريح وكناش </w:t>
      </w:r>
      <w:proofErr w:type="spellStart"/>
      <w:r w:rsidRPr="00E94E34">
        <w:rPr>
          <w:rFonts w:hint="cs"/>
          <w:rtl/>
        </w:rPr>
        <w:t>التحملات</w:t>
      </w:r>
      <w:proofErr w:type="spellEnd"/>
      <w:r w:rsidRPr="00E94E34">
        <w:rPr>
          <w:rFonts w:hint="cs"/>
          <w:rtl/>
        </w:rPr>
        <w:t xml:space="preserve"> المرفق </w:t>
      </w:r>
      <w:proofErr w:type="spellStart"/>
      <w:r w:rsidRPr="00E94E34">
        <w:rPr>
          <w:rFonts w:hint="cs"/>
          <w:rtl/>
        </w:rPr>
        <w:t>به،</w:t>
      </w:r>
      <w:proofErr w:type="spellEnd"/>
      <w:r w:rsidRPr="00E94E34">
        <w:rPr>
          <w:rFonts w:hint="cs"/>
          <w:rtl/>
        </w:rPr>
        <w:t xml:space="preserve"> فإن الإدارة </w:t>
      </w:r>
      <w:r w:rsidR="0013436B" w:rsidRPr="00E94E34">
        <w:rPr>
          <w:rFonts w:hint="cs"/>
          <w:rtl/>
        </w:rPr>
        <w:t xml:space="preserve">توجه له </w:t>
      </w:r>
      <w:proofErr w:type="spellStart"/>
      <w:r w:rsidR="0013436B" w:rsidRPr="00E94E34">
        <w:rPr>
          <w:rFonts w:hint="cs"/>
          <w:rtl/>
        </w:rPr>
        <w:t>إعذارا</w:t>
      </w:r>
      <w:proofErr w:type="spellEnd"/>
      <w:r w:rsidR="0013436B" w:rsidRPr="00E94E34">
        <w:rPr>
          <w:rFonts w:hint="cs"/>
          <w:rtl/>
        </w:rPr>
        <w:t xml:space="preserve"> بواسطة رسالة مضمونة مع الإشعار بالتوصل </w:t>
      </w:r>
      <w:proofErr w:type="spellStart"/>
      <w:r w:rsidR="0013436B" w:rsidRPr="00E94E34">
        <w:rPr>
          <w:rFonts w:hint="cs"/>
          <w:rtl/>
        </w:rPr>
        <w:t>للتقيد</w:t>
      </w:r>
      <w:proofErr w:type="spellEnd"/>
      <w:r w:rsidR="0013436B" w:rsidRPr="00E94E34">
        <w:rPr>
          <w:rFonts w:hint="cs"/>
          <w:rtl/>
        </w:rPr>
        <w:t xml:space="preserve"> بالشروط أو الضوابط أو المواصفات أو التدابير المذكورة داخل أجل شهر (1</w:t>
      </w:r>
      <w:proofErr w:type="spellStart"/>
      <w:r w:rsidR="0013436B" w:rsidRPr="00E94E34">
        <w:rPr>
          <w:rFonts w:hint="cs"/>
          <w:rtl/>
        </w:rPr>
        <w:t>)</w:t>
      </w:r>
      <w:proofErr w:type="spellEnd"/>
      <w:r w:rsidR="0013436B" w:rsidRPr="00E94E34">
        <w:rPr>
          <w:rFonts w:hint="cs"/>
          <w:rtl/>
        </w:rPr>
        <w:t xml:space="preserve"> واحد كحد أقصى.</w:t>
      </w:r>
    </w:p>
    <w:p w:rsidR="0013436B" w:rsidRPr="00E94E34" w:rsidRDefault="0013436B" w:rsidP="0014103B">
      <w:pPr>
        <w:pStyle w:val="Style9"/>
        <w:rPr>
          <w:rtl/>
        </w:rPr>
      </w:pPr>
      <w:r w:rsidRPr="00E94E34">
        <w:rPr>
          <w:rFonts w:hint="cs"/>
          <w:rtl/>
        </w:rPr>
        <w:t xml:space="preserve">إذا لم يمتثل المستغل </w:t>
      </w:r>
      <w:proofErr w:type="spellStart"/>
      <w:r w:rsidRPr="00E94E34">
        <w:rPr>
          <w:rFonts w:hint="cs"/>
          <w:rtl/>
        </w:rPr>
        <w:t>للإعذار</w:t>
      </w:r>
      <w:proofErr w:type="spellEnd"/>
      <w:r w:rsidRPr="00E94E34">
        <w:rPr>
          <w:rFonts w:hint="cs"/>
          <w:rtl/>
        </w:rPr>
        <w:t xml:space="preserve"> الموجه إليه بعد انصرام الأجل المحدد لتنفيذ التدابير </w:t>
      </w:r>
      <w:proofErr w:type="spellStart"/>
      <w:r w:rsidRPr="00E94E34">
        <w:rPr>
          <w:rFonts w:hint="cs"/>
          <w:rtl/>
        </w:rPr>
        <w:t>اللازمة،</w:t>
      </w:r>
      <w:proofErr w:type="spellEnd"/>
      <w:r w:rsidRPr="00E94E34">
        <w:rPr>
          <w:rFonts w:hint="cs"/>
          <w:rtl/>
        </w:rPr>
        <w:t xml:space="preserve"> فإن الإدارة تفرض عليه أداء غرامة إدارية قدرها خمسون ألف (50.000</w:t>
      </w:r>
      <w:proofErr w:type="spellStart"/>
      <w:r w:rsidRPr="00E94E34">
        <w:rPr>
          <w:rFonts w:hint="cs"/>
          <w:rtl/>
        </w:rPr>
        <w:t>)</w:t>
      </w:r>
      <w:proofErr w:type="spellEnd"/>
      <w:r w:rsidRPr="00E94E34">
        <w:rPr>
          <w:rFonts w:hint="cs"/>
          <w:rtl/>
        </w:rPr>
        <w:t xml:space="preserve"> </w:t>
      </w:r>
      <w:proofErr w:type="gramStart"/>
      <w:r w:rsidRPr="00E94E34">
        <w:rPr>
          <w:rFonts w:hint="cs"/>
          <w:rtl/>
        </w:rPr>
        <w:t>درهم</w:t>
      </w:r>
      <w:proofErr w:type="gramEnd"/>
      <w:r w:rsidRPr="00E94E34">
        <w:rPr>
          <w:rFonts w:hint="cs"/>
          <w:rtl/>
        </w:rPr>
        <w:t xml:space="preserve"> بناء على أمر بالتحصيل تعده الإدارة.</w:t>
      </w:r>
    </w:p>
    <w:p w:rsidR="0013436B" w:rsidRPr="00E94E34" w:rsidRDefault="0013436B" w:rsidP="0014103B">
      <w:pPr>
        <w:pStyle w:val="Style9"/>
        <w:rPr>
          <w:rtl/>
        </w:rPr>
      </w:pPr>
      <w:proofErr w:type="gramStart"/>
      <w:r w:rsidRPr="00E94E34">
        <w:rPr>
          <w:rFonts w:hint="cs"/>
          <w:rtl/>
        </w:rPr>
        <w:t>إذا</w:t>
      </w:r>
      <w:proofErr w:type="gramEnd"/>
      <w:r w:rsidRPr="00E94E34">
        <w:rPr>
          <w:rFonts w:hint="cs"/>
          <w:rtl/>
        </w:rPr>
        <w:t xml:space="preserve"> تمادى المستغل في المخالفة بعد انصرام شهر واحد على تاريخ فرض الغرامة </w:t>
      </w:r>
      <w:proofErr w:type="spellStart"/>
      <w:r w:rsidRPr="00E94E34">
        <w:rPr>
          <w:rFonts w:hint="cs"/>
          <w:rtl/>
        </w:rPr>
        <w:t>الإدارية،</w:t>
      </w:r>
      <w:proofErr w:type="spellEnd"/>
      <w:r w:rsidRPr="00E94E34">
        <w:rPr>
          <w:rFonts w:hint="cs"/>
          <w:rtl/>
        </w:rPr>
        <w:t xml:space="preserve"> فإن الإدارة توقف استغلال المقلع إلى حين تنفيذ التدابير المذكورة.</w:t>
      </w:r>
    </w:p>
    <w:p w:rsidR="0013436B" w:rsidRPr="00E94E34" w:rsidRDefault="0013436B" w:rsidP="0014103B">
      <w:pPr>
        <w:pStyle w:val="Style9"/>
        <w:rPr>
          <w:rtl/>
        </w:rPr>
      </w:pPr>
      <w:proofErr w:type="gramStart"/>
      <w:r w:rsidRPr="00E94E34">
        <w:rPr>
          <w:rFonts w:hint="cs"/>
          <w:rtl/>
        </w:rPr>
        <w:lastRenderedPageBreak/>
        <w:t>وفي</w:t>
      </w:r>
      <w:proofErr w:type="gramEnd"/>
      <w:r w:rsidRPr="00E94E34">
        <w:rPr>
          <w:rFonts w:hint="cs"/>
          <w:rtl/>
        </w:rPr>
        <w:t xml:space="preserve"> حالة عدم تنفيذ التدابير اللازمة من لدن المستغل داخل أجل ستة (6</w:t>
      </w:r>
      <w:proofErr w:type="spellStart"/>
      <w:r w:rsidRPr="00E94E34">
        <w:rPr>
          <w:rFonts w:hint="cs"/>
          <w:rtl/>
        </w:rPr>
        <w:t>)</w:t>
      </w:r>
      <w:proofErr w:type="spellEnd"/>
      <w:r w:rsidRPr="00E94E34">
        <w:rPr>
          <w:rFonts w:hint="cs"/>
          <w:rtl/>
        </w:rPr>
        <w:t xml:space="preserve"> أشهر من تاريخ توقيف الاستغلال المنصوص عليه في الفقرة 3 </w:t>
      </w:r>
      <w:proofErr w:type="spellStart"/>
      <w:r w:rsidRPr="00E94E34">
        <w:rPr>
          <w:rFonts w:hint="cs"/>
          <w:rtl/>
        </w:rPr>
        <w:t>أعلاه،</w:t>
      </w:r>
      <w:proofErr w:type="spellEnd"/>
      <w:r w:rsidRPr="00E94E34">
        <w:rPr>
          <w:rFonts w:hint="cs"/>
          <w:rtl/>
        </w:rPr>
        <w:t xml:space="preserve"> تأمر الإدارة بإغلاق المقلع دون الإخلال بالمتابعات القضائية.</w:t>
      </w:r>
    </w:p>
    <w:p w:rsidR="0013436B" w:rsidRPr="00E94E34" w:rsidRDefault="0013436B" w:rsidP="0014103B">
      <w:pPr>
        <w:pStyle w:val="Style9"/>
        <w:rPr>
          <w:rtl/>
        </w:rPr>
      </w:pPr>
      <w:r w:rsidRPr="00E94E34">
        <w:rPr>
          <w:rFonts w:hint="cs"/>
          <w:rtl/>
        </w:rPr>
        <w:t xml:space="preserve">في حالة استغلال </w:t>
      </w:r>
      <w:proofErr w:type="spellStart"/>
      <w:r w:rsidRPr="00E94E34">
        <w:rPr>
          <w:rFonts w:hint="cs"/>
          <w:rtl/>
        </w:rPr>
        <w:t>مقالع</w:t>
      </w:r>
      <w:proofErr w:type="spellEnd"/>
      <w:r w:rsidRPr="00E94E34">
        <w:rPr>
          <w:rFonts w:hint="cs"/>
          <w:rtl/>
        </w:rPr>
        <w:t xml:space="preserve"> بالوسط </w:t>
      </w:r>
      <w:proofErr w:type="spellStart"/>
      <w:r w:rsidRPr="00E94E34">
        <w:rPr>
          <w:rFonts w:hint="cs"/>
          <w:rtl/>
        </w:rPr>
        <w:t>المائي،</w:t>
      </w:r>
      <w:proofErr w:type="spellEnd"/>
      <w:r w:rsidRPr="00E94E34">
        <w:rPr>
          <w:rFonts w:hint="cs"/>
          <w:rtl/>
        </w:rPr>
        <w:t xml:space="preserve"> إذا عاين الأعوان المشار إليهم في المادة 45 أعلاه عدم تقيد المصرح بالاستغلال أو المصرح بأشغال أخذ العينات </w:t>
      </w:r>
      <w:proofErr w:type="spellStart"/>
      <w:r w:rsidR="00BF5F47" w:rsidRPr="00E94E34">
        <w:rPr>
          <w:rFonts w:hint="cs"/>
          <w:rtl/>
        </w:rPr>
        <w:t>للاستكشاف،</w:t>
      </w:r>
      <w:proofErr w:type="spellEnd"/>
      <w:r w:rsidR="00BF5F47" w:rsidRPr="00E94E34">
        <w:rPr>
          <w:rFonts w:hint="cs"/>
          <w:rtl/>
        </w:rPr>
        <w:t xml:space="preserve"> بالشروط أو الضوابط أو المواصفات أو التدابير والإجراءات المنصوص عليها في هذا القانون والنصوص الصادرة لتطبيقه وكذا في وصل التصريح وكناش </w:t>
      </w:r>
      <w:proofErr w:type="spellStart"/>
      <w:r w:rsidR="00BF5F47" w:rsidRPr="00E94E34">
        <w:rPr>
          <w:rFonts w:hint="cs"/>
          <w:rtl/>
        </w:rPr>
        <w:t>التحملات</w:t>
      </w:r>
      <w:proofErr w:type="spellEnd"/>
      <w:r w:rsidR="00BF5F47" w:rsidRPr="00E94E34">
        <w:rPr>
          <w:rFonts w:hint="cs"/>
          <w:rtl/>
        </w:rPr>
        <w:t xml:space="preserve"> المرفق </w:t>
      </w:r>
      <w:proofErr w:type="spellStart"/>
      <w:r w:rsidR="00BF5F47" w:rsidRPr="00E94E34">
        <w:rPr>
          <w:rFonts w:hint="cs"/>
          <w:rtl/>
        </w:rPr>
        <w:t>به،</w:t>
      </w:r>
      <w:proofErr w:type="spellEnd"/>
      <w:r w:rsidR="00BF5F47" w:rsidRPr="00E94E34">
        <w:rPr>
          <w:rFonts w:hint="cs"/>
          <w:rtl/>
        </w:rPr>
        <w:t xml:space="preserve"> ولا </w:t>
      </w:r>
      <w:proofErr w:type="spellStart"/>
      <w:r w:rsidR="00BF5F47" w:rsidRPr="00E94E34">
        <w:rPr>
          <w:rFonts w:hint="cs"/>
          <w:rtl/>
        </w:rPr>
        <w:t>سيما</w:t>
      </w:r>
      <w:proofErr w:type="spellEnd"/>
      <w:r w:rsidR="00BF5F47" w:rsidRPr="00E94E34">
        <w:rPr>
          <w:rFonts w:hint="cs"/>
          <w:rtl/>
        </w:rPr>
        <w:t xml:space="preserve"> منها إذا:</w:t>
      </w:r>
    </w:p>
    <w:p w:rsidR="00BF5F47" w:rsidRPr="00E94E34" w:rsidRDefault="00BF5F47" w:rsidP="0014103B">
      <w:pPr>
        <w:pStyle w:val="Style9"/>
        <w:numPr>
          <w:ilvl w:val="0"/>
          <w:numId w:val="28"/>
        </w:numPr>
      </w:pPr>
      <w:r w:rsidRPr="00E94E34">
        <w:rPr>
          <w:rFonts w:hint="cs"/>
          <w:rtl/>
        </w:rPr>
        <w:t xml:space="preserve">قام المستغل بأعمال الجرف </w:t>
      </w:r>
      <w:proofErr w:type="gramStart"/>
      <w:r w:rsidRPr="00E94E34">
        <w:rPr>
          <w:rFonts w:hint="cs"/>
          <w:rtl/>
        </w:rPr>
        <w:t>في</w:t>
      </w:r>
      <w:proofErr w:type="gramEnd"/>
      <w:r w:rsidRPr="00E94E34">
        <w:rPr>
          <w:rFonts w:hint="cs"/>
          <w:rtl/>
        </w:rPr>
        <w:t xml:space="preserve"> عمق أقل من العمق المسموح </w:t>
      </w:r>
      <w:proofErr w:type="spellStart"/>
      <w:r w:rsidRPr="00E94E34">
        <w:rPr>
          <w:rFonts w:hint="cs"/>
          <w:rtl/>
        </w:rPr>
        <w:t>به؛</w:t>
      </w:r>
      <w:proofErr w:type="spellEnd"/>
    </w:p>
    <w:p w:rsidR="00BF5F47" w:rsidRPr="00E94E34" w:rsidRDefault="00BF5F47" w:rsidP="0014103B">
      <w:pPr>
        <w:pStyle w:val="Style9"/>
        <w:numPr>
          <w:ilvl w:val="0"/>
          <w:numId w:val="28"/>
        </w:numPr>
      </w:pPr>
      <w:r w:rsidRPr="00E94E34">
        <w:rPr>
          <w:rFonts w:hint="cs"/>
          <w:rtl/>
        </w:rPr>
        <w:t>تجاوز المحيط الجغرافي للمنطقة المحددة للاستغلال؛</w:t>
      </w:r>
    </w:p>
    <w:p w:rsidR="00BF5F47" w:rsidRPr="00E94E34" w:rsidRDefault="00BF5F47" w:rsidP="0014103B">
      <w:pPr>
        <w:pStyle w:val="Style9"/>
        <w:numPr>
          <w:ilvl w:val="0"/>
          <w:numId w:val="28"/>
        </w:numPr>
      </w:pPr>
      <w:r w:rsidRPr="00E94E34">
        <w:rPr>
          <w:rFonts w:hint="cs"/>
          <w:rtl/>
        </w:rPr>
        <w:t>تجاوز سمك طبقة المواد المرخص استخراجها؛</w:t>
      </w:r>
    </w:p>
    <w:p w:rsidR="00BF5F47" w:rsidRPr="00E94E34" w:rsidRDefault="00BF5F47" w:rsidP="0014103B">
      <w:pPr>
        <w:pStyle w:val="Style9"/>
        <w:numPr>
          <w:ilvl w:val="0"/>
          <w:numId w:val="28"/>
        </w:numPr>
        <w:rPr>
          <w:rtl/>
        </w:rPr>
      </w:pPr>
      <w:r w:rsidRPr="00E94E34">
        <w:rPr>
          <w:rFonts w:hint="cs"/>
          <w:rtl/>
        </w:rPr>
        <w:t xml:space="preserve">استمر بالاستغلال بعد تعطل معداته التي تسمح بالتسجيل الآلي للمعطيات التقنية والجغرافية المتعلقة بتتبع أعمال جرف الاستغلال وكذا المعدات التي تسمح للغدارة بتتبع </w:t>
      </w:r>
      <w:proofErr w:type="spellStart"/>
      <w:r w:rsidRPr="00E94E34">
        <w:rPr>
          <w:rFonts w:hint="cs"/>
          <w:rtl/>
        </w:rPr>
        <w:t>الجرافات</w:t>
      </w:r>
      <w:proofErr w:type="spellEnd"/>
      <w:r w:rsidRPr="00E94E34">
        <w:rPr>
          <w:rFonts w:hint="cs"/>
          <w:rtl/>
        </w:rPr>
        <w:t xml:space="preserve"> ومراقبتها عن </w:t>
      </w:r>
      <w:proofErr w:type="spellStart"/>
      <w:r w:rsidRPr="00E94E34">
        <w:rPr>
          <w:rFonts w:hint="cs"/>
          <w:rtl/>
        </w:rPr>
        <w:t>بعد،</w:t>
      </w:r>
      <w:proofErr w:type="spellEnd"/>
      <w:r w:rsidR="007A7B66" w:rsidRPr="00E94E34">
        <w:t xml:space="preserve"> </w:t>
      </w:r>
      <w:r w:rsidRPr="00E94E34">
        <w:rPr>
          <w:rFonts w:hint="cs"/>
          <w:rtl/>
        </w:rPr>
        <w:t xml:space="preserve">فإن الإدارة توجه له </w:t>
      </w:r>
      <w:proofErr w:type="spellStart"/>
      <w:r w:rsidRPr="00E94E34">
        <w:rPr>
          <w:rFonts w:hint="cs"/>
          <w:rtl/>
        </w:rPr>
        <w:t>إعذارا</w:t>
      </w:r>
      <w:proofErr w:type="spellEnd"/>
      <w:r w:rsidRPr="00E94E34">
        <w:rPr>
          <w:rFonts w:hint="cs"/>
          <w:rtl/>
        </w:rPr>
        <w:t xml:space="preserve"> بواسطة رسالة مضمونة مع الإشعار بالتوصل </w:t>
      </w:r>
      <w:proofErr w:type="spellStart"/>
      <w:r w:rsidRPr="00E94E34">
        <w:rPr>
          <w:rFonts w:hint="cs"/>
          <w:rtl/>
        </w:rPr>
        <w:t>للتقيد</w:t>
      </w:r>
      <w:proofErr w:type="spellEnd"/>
      <w:r w:rsidRPr="00E94E34">
        <w:rPr>
          <w:rFonts w:hint="cs"/>
          <w:rtl/>
        </w:rPr>
        <w:t xml:space="preserve"> بالشروط أو الضوابط أو المواصفات أو التدابير المذكورة داخل أجل عشرة (10</w:t>
      </w:r>
      <w:proofErr w:type="spellStart"/>
      <w:r w:rsidRPr="00E94E34">
        <w:rPr>
          <w:rFonts w:hint="cs"/>
          <w:rtl/>
        </w:rPr>
        <w:t>)</w:t>
      </w:r>
      <w:proofErr w:type="spellEnd"/>
      <w:r w:rsidRPr="00E94E34">
        <w:rPr>
          <w:rFonts w:hint="cs"/>
          <w:rtl/>
        </w:rPr>
        <w:t xml:space="preserve"> أيام كحد أقصى.</w:t>
      </w:r>
    </w:p>
    <w:p w:rsidR="00BF5F47" w:rsidRPr="00E94E34" w:rsidRDefault="00BF5F47" w:rsidP="0014103B">
      <w:pPr>
        <w:pStyle w:val="Style9"/>
        <w:rPr>
          <w:rtl/>
        </w:rPr>
      </w:pPr>
      <w:r w:rsidRPr="00E94E34">
        <w:rPr>
          <w:rFonts w:hint="cs"/>
          <w:rtl/>
        </w:rPr>
        <w:t xml:space="preserve">إذا لم يمتثل المستغل </w:t>
      </w:r>
      <w:proofErr w:type="spellStart"/>
      <w:r w:rsidRPr="00E94E34">
        <w:rPr>
          <w:rFonts w:hint="cs"/>
          <w:rtl/>
        </w:rPr>
        <w:t>للإعذار</w:t>
      </w:r>
      <w:proofErr w:type="spellEnd"/>
      <w:r w:rsidRPr="00E94E34">
        <w:rPr>
          <w:rFonts w:hint="cs"/>
          <w:rtl/>
        </w:rPr>
        <w:t xml:space="preserve"> الموجه إليه بعد انصرام الأجل المحدد لتنفيذ التدابير </w:t>
      </w:r>
      <w:proofErr w:type="spellStart"/>
      <w:r w:rsidRPr="00E94E34">
        <w:rPr>
          <w:rFonts w:hint="cs"/>
          <w:rtl/>
        </w:rPr>
        <w:t>اللازمة،</w:t>
      </w:r>
      <w:proofErr w:type="spellEnd"/>
      <w:r w:rsidRPr="00E94E34">
        <w:rPr>
          <w:rFonts w:hint="cs"/>
          <w:rtl/>
        </w:rPr>
        <w:t xml:space="preserve"> فإن الإدارة تفرض عليه أداء غرامة إدارية قدرها مائة ألف (100.000</w:t>
      </w:r>
      <w:proofErr w:type="spellStart"/>
      <w:r w:rsidRPr="00E94E34">
        <w:rPr>
          <w:rFonts w:hint="cs"/>
          <w:rtl/>
        </w:rPr>
        <w:t>)</w:t>
      </w:r>
      <w:proofErr w:type="spellEnd"/>
      <w:r w:rsidR="00BE69BF">
        <w:t xml:space="preserve"> </w:t>
      </w:r>
      <w:proofErr w:type="spellStart"/>
      <w:proofErr w:type="gramStart"/>
      <w:r w:rsidRPr="00E94E34">
        <w:rPr>
          <w:rFonts w:hint="cs"/>
          <w:rtl/>
        </w:rPr>
        <w:t>درهم</w:t>
      </w:r>
      <w:proofErr w:type="gramEnd"/>
      <w:r w:rsidRPr="00E94E34">
        <w:rPr>
          <w:rFonts w:hint="cs"/>
          <w:rtl/>
        </w:rPr>
        <w:t>،</w:t>
      </w:r>
      <w:proofErr w:type="spellEnd"/>
      <w:r w:rsidRPr="00E94E34">
        <w:rPr>
          <w:rFonts w:hint="cs"/>
          <w:rtl/>
        </w:rPr>
        <w:t xml:space="preserve"> يتم رفعها إلى مائتي ألف (200.000</w:t>
      </w:r>
      <w:proofErr w:type="spellStart"/>
      <w:r w:rsidRPr="00E94E34">
        <w:rPr>
          <w:rFonts w:hint="cs"/>
          <w:rtl/>
        </w:rPr>
        <w:t>)</w:t>
      </w:r>
      <w:proofErr w:type="spellEnd"/>
      <w:r w:rsidRPr="00E94E34">
        <w:rPr>
          <w:rFonts w:hint="cs"/>
          <w:rtl/>
        </w:rPr>
        <w:t xml:space="preserve"> درهم بالنسبة </w:t>
      </w:r>
      <w:proofErr w:type="spellStart"/>
      <w:r w:rsidRPr="00E94E34">
        <w:rPr>
          <w:rFonts w:hint="cs"/>
          <w:rtl/>
        </w:rPr>
        <w:t>للمقالع</w:t>
      </w:r>
      <w:proofErr w:type="spellEnd"/>
      <w:r w:rsidRPr="00E94E34">
        <w:rPr>
          <w:rFonts w:hint="cs"/>
          <w:rtl/>
        </w:rPr>
        <w:t xml:space="preserve"> المتواجدة </w:t>
      </w:r>
      <w:proofErr w:type="spellStart"/>
      <w:r w:rsidRPr="00E94E34">
        <w:rPr>
          <w:rFonts w:hint="cs"/>
          <w:rtl/>
        </w:rPr>
        <w:t>بقعر</w:t>
      </w:r>
      <w:proofErr w:type="spellEnd"/>
      <w:r w:rsidRPr="00E94E34">
        <w:rPr>
          <w:rFonts w:hint="cs"/>
          <w:rtl/>
        </w:rPr>
        <w:t xml:space="preserve"> </w:t>
      </w:r>
      <w:proofErr w:type="spellStart"/>
      <w:r w:rsidRPr="00E94E34">
        <w:rPr>
          <w:rFonts w:hint="cs"/>
          <w:rtl/>
        </w:rPr>
        <w:t>البحر،</w:t>
      </w:r>
      <w:proofErr w:type="spellEnd"/>
      <w:r w:rsidRPr="00E94E34">
        <w:rPr>
          <w:rFonts w:hint="cs"/>
          <w:rtl/>
        </w:rPr>
        <w:t xml:space="preserve"> بناء على أمر بالتحصيل تعده الإدارة.</w:t>
      </w:r>
    </w:p>
    <w:p w:rsidR="00BF5F47" w:rsidRPr="00E94E34" w:rsidRDefault="00BF5F47" w:rsidP="0014103B">
      <w:pPr>
        <w:pStyle w:val="Style9"/>
        <w:rPr>
          <w:rtl/>
        </w:rPr>
      </w:pPr>
      <w:proofErr w:type="gramStart"/>
      <w:r w:rsidRPr="00E94E34">
        <w:rPr>
          <w:rFonts w:hint="cs"/>
          <w:rtl/>
        </w:rPr>
        <w:t>إذا</w:t>
      </w:r>
      <w:proofErr w:type="gramEnd"/>
      <w:r w:rsidRPr="00E94E34">
        <w:rPr>
          <w:rFonts w:hint="cs"/>
          <w:rtl/>
        </w:rPr>
        <w:t xml:space="preserve"> تمادى المستغل في المخالفة بعد انصرام سبعة (7</w:t>
      </w:r>
      <w:proofErr w:type="spellStart"/>
      <w:r w:rsidRPr="00E94E34">
        <w:rPr>
          <w:rFonts w:hint="cs"/>
          <w:rtl/>
        </w:rPr>
        <w:t>)</w:t>
      </w:r>
      <w:proofErr w:type="spellEnd"/>
      <w:r w:rsidRPr="00E94E34">
        <w:rPr>
          <w:rFonts w:hint="cs"/>
          <w:rtl/>
        </w:rPr>
        <w:t xml:space="preserve"> أيام على تاريخ فرض الغرامة </w:t>
      </w:r>
      <w:proofErr w:type="spellStart"/>
      <w:r w:rsidRPr="00E94E34">
        <w:rPr>
          <w:rFonts w:hint="cs"/>
          <w:rtl/>
        </w:rPr>
        <w:t>الإدارية،</w:t>
      </w:r>
      <w:proofErr w:type="spellEnd"/>
      <w:r w:rsidRPr="00E94E34">
        <w:rPr>
          <w:rFonts w:hint="cs"/>
          <w:rtl/>
        </w:rPr>
        <w:t xml:space="preserve"> فإن الإدارة توقف أعمال الجرف</w:t>
      </w:r>
      <w:r w:rsidR="00AD5B36" w:rsidRPr="00E94E34">
        <w:rPr>
          <w:rFonts w:hint="cs"/>
          <w:rtl/>
        </w:rPr>
        <w:t xml:space="preserve"> إلى حين تنفيذ التدابير المذكورة.</w:t>
      </w:r>
    </w:p>
    <w:p w:rsidR="00AD5B36" w:rsidRPr="00E94E34" w:rsidRDefault="00AD5B36" w:rsidP="0014103B">
      <w:pPr>
        <w:pStyle w:val="Style9"/>
        <w:rPr>
          <w:rtl/>
        </w:rPr>
      </w:pPr>
      <w:proofErr w:type="gramStart"/>
      <w:r w:rsidRPr="00E94E34">
        <w:rPr>
          <w:rFonts w:hint="cs"/>
          <w:rtl/>
        </w:rPr>
        <w:t>وفي</w:t>
      </w:r>
      <w:proofErr w:type="gramEnd"/>
      <w:r w:rsidRPr="00E94E34">
        <w:rPr>
          <w:rFonts w:hint="cs"/>
          <w:rtl/>
        </w:rPr>
        <w:t xml:space="preserve"> حالة عدم تنفيذ التدابير اللازمة من لدن المستغل داخل أجل ستة (6</w:t>
      </w:r>
      <w:proofErr w:type="spellStart"/>
      <w:r w:rsidRPr="00E94E34">
        <w:rPr>
          <w:rFonts w:hint="cs"/>
          <w:rtl/>
        </w:rPr>
        <w:t>)</w:t>
      </w:r>
      <w:proofErr w:type="spellEnd"/>
      <w:r w:rsidRPr="00E94E34">
        <w:rPr>
          <w:rFonts w:hint="cs"/>
          <w:rtl/>
        </w:rPr>
        <w:t xml:space="preserve"> أشهر من تاريخ توقيف الاستغلال المنصوص عليه في الفقرة 7 </w:t>
      </w:r>
      <w:proofErr w:type="spellStart"/>
      <w:r w:rsidRPr="00E94E34">
        <w:rPr>
          <w:rFonts w:hint="cs"/>
          <w:rtl/>
        </w:rPr>
        <w:t>أعلاه،</w:t>
      </w:r>
      <w:proofErr w:type="spellEnd"/>
      <w:r w:rsidRPr="00E94E34">
        <w:rPr>
          <w:rFonts w:hint="cs"/>
          <w:rtl/>
        </w:rPr>
        <w:t xml:space="preserve"> تأمر الإدارة بإغلاق المقلع دون الإخلال بالمتابعات </w:t>
      </w:r>
      <w:r w:rsidR="00B55CCA" w:rsidRPr="00E94E34">
        <w:rPr>
          <w:rFonts w:hint="cs"/>
          <w:rtl/>
        </w:rPr>
        <w:t>القضائية.</w:t>
      </w:r>
    </w:p>
    <w:p w:rsidR="002145E4" w:rsidRPr="00E94E34" w:rsidRDefault="00B55CCA" w:rsidP="0014103B">
      <w:pPr>
        <w:pStyle w:val="Style9"/>
      </w:pPr>
      <w:r w:rsidRPr="00E94E34">
        <w:rPr>
          <w:rFonts w:hint="cs"/>
          <w:rtl/>
        </w:rPr>
        <w:t xml:space="preserve">تستثنى الأشغال المتعلقة بالتهيئة وبإعادة التهيئة </w:t>
      </w:r>
      <w:proofErr w:type="gramStart"/>
      <w:r w:rsidRPr="00E94E34">
        <w:rPr>
          <w:rFonts w:hint="cs"/>
          <w:rtl/>
        </w:rPr>
        <w:t>المنصوص</w:t>
      </w:r>
      <w:proofErr w:type="gramEnd"/>
      <w:r w:rsidRPr="00E94E34">
        <w:rPr>
          <w:rFonts w:hint="cs"/>
          <w:rtl/>
        </w:rPr>
        <w:t xml:space="preserve"> عليها في المادتين 50 </w:t>
      </w:r>
      <w:proofErr w:type="spellStart"/>
      <w:r w:rsidRPr="00E94E34">
        <w:rPr>
          <w:rFonts w:hint="cs"/>
          <w:rtl/>
        </w:rPr>
        <w:t>و54</w:t>
      </w:r>
      <w:proofErr w:type="spellEnd"/>
      <w:r w:rsidRPr="00E94E34">
        <w:rPr>
          <w:rFonts w:hint="cs"/>
          <w:rtl/>
        </w:rPr>
        <w:t xml:space="preserve"> من مقتضيات هذه المادة.</w:t>
      </w:r>
    </w:p>
    <w:p w:rsidR="008D6FFB" w:rsidRPr="00E94E34" w:rsidRDefault="002145E4"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w:t>
      </w:r>
      <w:r w:rsidRPr="00E94E34">
        <w:rPr>
          <w:rFonts w:hint="cs"/>
          <w:color w:val="auto"/>
          <w:rtl/>
        </w:rPr>
        <w:t>52</w:t>
      </w:r>
    </w:p>
    <w:p w:rsidR="008D6FFB" w:rsidRPr="00E94E34" w:rsidRDefault="008D6FFB" w:rsidP="0014103B">
      <w:pPr>
        <w:pStyle w:val="Style9"/>
        <w:rPr>
          <w:rtl/>
        </w:rPr>
      </w:pPr>
      <w:proofErr w:type="gramStart"/>
      <w:r w:rsidRPr="00E94E34">
        <w:rPr>
          <w:rFonts w:hint="cs"/>
          <w:rtl/>
        </w:rPr>
        <w:t>يعاقب</w:t>
      </w:r>
      <w:proofErr w:type="gramEnd"/>
      <w:r w:rsidRPr="00E94E34">
        <w:rPr>
          <w:rFonts w:hint="cs"/>
          <w:rtl/>
        </w:rPr>
        <w:t xml:space="preserve"> بغرامة إدارية قدرها خمسمائة (500</w:t>
      </w:r>
      <w:proofErr w:type="spellStart"/>
      <w:r w:rsidRPr="00E94E34">
        <w:rPr>
          <w:rFonts w:hint="cs"/>
          <w:rtl/>
        </w:rPr>
        <w:t>)</w:t>
      </w:r>
      <w:proofErr w:type="spellEnd"/>
      <w:r w:rsidRPr="00E94E34">
        <w:rPr>
          <w:rFonts w:hint="cs"/>
          <w:rtl/>
        </w:rPr>
        <w:t xml:space="preserve"> درهم عن كل متر </w:t>
      </w:r>
      <w:proofErr w:type="spellStart"/>
      <w:r w:rsidRPr="00E94E34">
        <w:rPr>
          <w:rFonts w:hint="cs"/>
          <w:rtl/>
        </w:rPr>
        <w:t>مكعب،</w:t>
      </w:r>
      <w:proofErr w:type="spellEnd"/>
      <w:r w:rsidRPr="00E94E34">
        <w:rPr>
          <w:rFonts w:hint="cs"/>
          <w:rtl/>
        </w:rPr>
        <w:t xml:space="preserve"> بناء على أمر بالتحصيل تعده </w:t>
      </w:r>
      <w:proofErr w:type="spellStart"/>
      <w:r w:rsidRPr="00E94E34">
        <w:rPr>
          <w:rFonts w:hint="cs"/>
          <w:rtl/>
        </w:rPr>
        <w:t>الإدارة،</w:t>
      </w:r>
      <w:proofErr w:type="spellEnd"/>
      <w:r w:rsidRPr="00E94E34">
        <w:rPr>
          <w:rFonts w:hint="cs"/>
          <w:rtl/>
        </w:rPr>
        <w:t xml:space="preserve"> كل من:</w:t>
      </w:r>
    </w:p>
    <w:p w:rsidR="008D6FFB" w:rsidRPr="00E94E34" w:rsidRDefault="008D6FFB" w:rsidP="0014103B">
      <w:pPr>
        <w:pStyle w:val="Style9"/>
        <w:numPr>
          <w:ilvl w:val="0"/>
          <w:numId w:val="27"/>
        </w:numPr>
      </w:pPr>
      <w:r w:rsidRPr="00E94E34">
        <w:rPr>
          <w:rFonts w:hint="cs"/>
          <w:rtl/>
        </w:rPr>
        <w:t xml:space="preserve">تجاوز الكمية المصرح باستخراجها من </w:t>
      </w:r>
      <w:proofErr w:type="spellStart"/>
      <w:r w:rsidRPr="00E94E34">
        <w:rPr>
          <w:rFonts w:hint="cs"/>
          <w:rtl/>
        </w:rPr>
        <w:t>مقالع</w:t>
      </w:r>
      <w:proofErr w:type="spellEnd"/>
      <w:r w:rsidRPr="00E94E34">
        <w:rPr>
          <w:rFonts w:hint="cs"/>
          <w:rtl/>
        </w:rPr>
        <w:t xml:space="preserve"> الأشغال العمومية المنصوص عليها في المادة الأولى أعلاه. تطبق الغرامة عن كل متر مكعب زائد ويعتبر الجزء من المتر المكعب بمثابة متر مكعب؛</w:t>
      </w:r>
    </w:p>
    <w:p w:rsidR="00B34B31" w:rsidRPr="00E94E34" w:rsidRDefault="008D6FFB" w:rsidP="0014103B">
      <w:pPr>
        <w:pStyle w:val="Style9"/>
        <w:numPr>
          <w:ilvl w:val="0"/>
          <w:numId w:val="27"/>
        </w:numPr>
      </w:pPr>
      <w:r w:rsidRPr="00E94E34">
        <w:rPr>
          <w:rFonts w:hint="cs"/>
          <w:rtl/>
        </w:rPr>
        <w:lastRenderedPageBreak/>
        <w:t xml:space="preserve">صرح بكمية غير </w:t>
      </w:r>
      <w:proofErr w:type="spellStart"/>
      <w:r w:rsidRPr="00E94E34">
        <w:rPr>
          <w:rFonts w:hint="cs"/>
          <w:rtl/>
        </w:rPr>
        <w:t>حقيقية</w:t>
      </w:r>
      <w:proofErr w:type="spellEnd"/>
      <w:r w:rsidRPr="00E94E34">
        <w:rPr>
          <w:rFonts w:hint="cs"/>
          <w:rtl/>
        </w:rPr>
        <w:t xml:space="preserve"> من المواد المستخرجة من </w:t>
      </w:r>
      <w:proofErr w:type="spellStart"/>
      <w:r w:rsidRPr="00E94E34">
        <w:rPr>
          <w:rFonts w:hint="cs"/>
          <w:rtl/>
        </w:rPr>
        <w:t>المقالع،</w:t>
      </w:r>
      <w:proofErr w:type="spellEnd"/>
      <w:r w:rsidRPr="00E94E34">
        <w:rPr>
          <w:rFonts w:hint="cs"/>
          <w:rtl/>
        </w:rPr>
        <w:t xml:space="preserve"> طبقا </w:t>
      </w:r>
      <w:proofErr w:type="spellStart"/>
      <w:r w:rsidRPr="00E94E34">
        <w:rPr>
          <w:rFonts w:hint="cs"/>
          <w:rtl/>
        </w:rPr>
        <w:t>للمسوحات</w:t>
      </w:r>
      <w:proofErr w:type="spellEnd"/>
      <w:r w:rsidRPr="00E94E34">
        <w:rPr>
          <w:rFonts w:hint="cs"/>
          <w:rtl/>
        </w:rPr>
        <w:t xml:space="preserve"> المشار إليها في المادة 30 أعلاه. تطبق الغرامة عن كل متر مكعب ناقص ويعتبر الجزء من المتر المكعب بمثابة متر مكعب</w:t>
      </w:r>
      <w:r w:rsidR="00C7569B" w:rsidRPr="00E94E34">
        <w:rPr>
          <w:rFonts w:hint="cs"/>
          <w:rtl/>
        </w:rPr>
        <w:t>.</w:t>
      </w:r>
    </w:p>
    <w:p w:rsidR="008D6FFB" w:rsidRPr="00E94E34" w:rsidRDefault="008D6FFB" w:rsidP="0014103B">
      <w:pPr>
        <w:pStyle w:val="Style9"/>
        <w:rPr>
          <w:rtl/>
        </w:rPr>
      </w:pPr>
      <w:proofErr w:type="gramStart"/>
      <w:r w:rsidRPr="00E94E34">
        <w:rPr>
          <w:rFonts w:hint="cs"/>
          <w:rtl/>
        </w:rPr>
        <w:t>دون</w:t>
      </w:r>
      <w:proofErr w:type="gramEnd"/>
      <w:r w:rsidRPr="00E94E34">
        <w:rPr>
          <w:rFonts w:hint="cs"/>
          <w:rtl/>
        </w:rPr>
        <w:t xml:space="preserve"> المساس بالعقوبات المنصوص عليها في الفصل 517 من مجموعة القانون </w:t>
      </w:r>
      <w:proofErr w:type="spellStart"/>
      <w:r w:rsidRPr="00E94E34">
        <w:rPr>
          <w:rFonts w:hint="cs"/>
          <w:rtl/>
        </w:rPr>
        <w:t>الجنائي،</w:t>
      </w:r>
      <w:proofErr w:type="spellEnd"/>
      <w:r w:rsidRPr="00E94E34">
        <w:rPr>
          <w:rFonts w:hint="cs"/>
          <w:rtl/>
        </w:rPr>
        <w:t xml:space="preserve"> يعاقب بغرامة إدارية قدرها خمسمائة (500</w:t>
      </w:r>
      <w:proofErr w:type="spellStart"/>
      <w:r w:rsidRPr="00E94E34">
        <w:rPr>
          <w:rFonts w:hint="cs"/>
          <w:rtl/>
        </w:rPr>
        <w:t>)</w:t>
      </w:r>
      <w:proofErr w:type="spellEnd"/>
      <w:r w:rsidRPr="00E94E34">
        <w:rPr>
          <w:rFonts w:hint="cs"/>
          <w:rtl/>
        </w:rPr>
        <w:t xml:space="preserve"> درهم عن كل متر </w:t>
      </w:r>
      <w:proofErr w:type="spellStart"/>
      <w:r w:rsidRPr="00E94E34">
        <w:rPr>
          <w:rFonts w:hint="cs"/>
          <w:rtl/>
        </w:rPr>
        <w:t>مكعب،</w:t>
      </w:r>
      <w:proofErr w:type="spellEnd"/>
      <w:r w:rsidRPr="00E94E34">
        <w:rPr>
          <w:rFonts w:hint="cs"/>
          <w:rtl/>
        </w:rPr>
        <w:t xml:space="preserve"> بناء على أمر بالتحصيل تعده </w:t>
      </w:r>
      <w:proofErr w:type="spellStart"/>
      <w:r w:rsidRPr="00E94E34">
        <w:rPr>
          <w:rFonts w:hint="cs"/>
          <w:rtl/>
        </w:rPr>
        <w:t>الإدارة،</w:t>
      </w:r>
      <w:proofErr w:type="spellEnd"/>
      <w:r w:rsidRPr="00E94E34">
        <w:rPr>
          <w:rFonts w:hint="cs"/>
          <w:rtl/>
        </w:rPr>
        <w:t xml:space="preserve"> كل من:</w:t>
      </w:r>
    </w:p>
    <w:p w:rsidR="008D6FFB" w:rsidRPr="00E94E34" w:rsidRDefault="008D6FFB" w:rsidP="0014103B">
      <w:pPr>
        <w:pStyle w:val="Style9"/>
        <w:numPr>
          <w:ilvl w:val="0"/>
          <w:numId w:val="26"/>
        </w:numPr>
      </w:pPr>
      <w:r w:rsidRPr="00E94E34">
        <w:rPr>
          <w:rFonts w:hint="cs"/>
          <w:rtl/>
        </w:rPr>
        <w:t xml:space="preserve">لم يثبت مصدر مواد </w:t>
      </w:r>
      <w:proofErr w:type="spellStart"/>
      <w:r w:rsidRPr="00E94E34">
        <w:rPr>
          <w:rFonts w:hint="cs"/>
          <w:rtl/>
        </w:rPr>
        <w:t>المقالع</w:t>
      </w:r>
      <w:proofErr w:type="spellEnd"/>
      <w:r w:rsidRPr="00E94E34">
        <w:rPr>
          <w:rFonts w:hint="cs"/>
          <w:rtl/>
        </w:rPr>
        <w:t xml:space="preserve"> طبقا للمادة 47 أعلاه؛</w:t>
      </w:r>
    </w:p>
    <w:p w:rsidR="008D6FFB" w:rsidRPr="00E94E34" w:rsidRDefault="00627C26" w:rsidP="0014103B">
      <w:pPr>
        <w:pStyle w:val="Style9"/>
        <w:numPr>
          <w:ilvl w:val="0"/>
          <w:numId w:val="26"/>
        </w:numPr>
      </w:pPr>
      <w:proofErr w:type="gramStart"/>
      <w:r w:rsidRPr="00E94E34">
        <w:rPr>
          <w:rFonts w:hint="cs"/>
          <w:rtl/>
        </w:rPr>
        <w:t>لم</w:t>
      </w:r>
      <w:proofErr w:type="gramEnd"/>
      <w:r w:rsidRPr="00E94E34">
        <w:rPr>
          <w:rFonts w:hint="cs"/>
          <w:rtl/>
        </w:rPr>
        <w:t xml:space="preserve"> يقدم مستندات أو فواتير المواد المستعملة بالورش أو المصنع المنصوص عليها في المادة 47 أعلاه؛</w:t>
      </w:r>
    </w:p>
    <w:p w:rsidR="00627C26" w:rsidRPr="00E94E34" w:rsidRDefault="00627C26" w:rsidP="0014103B">
      <w:pPr>
        <w:pStyle w:val="Style9"/>
        <w:numPr>
          <w:ilvl w:val="0"/>
          <w:numId w:val="26"/>
        </w:numPr>
      </w:pPr>
      <w:r w:rsidRPr="00E94E34">
        <w:rPr>
          <w:rFonts w:hint="cs"/>
          <w:rtl/>
        </w:rPr>
        <w:t xml:space="preserve">استخرج </w:t>
      </w:r>
      <w:proofErr w:type="spellStart"/>
      <w:r w:rsidRPr="00E94E34">
        <w:rPr>
          <w:rFonts w:hint="cs"/>
          <w:rtl/>
        </w:rPr>
        <w:t>موادا</w:t>
      </w:r>
      <w:proofErr w:type="spellEnd"/>
      <w:r w:rsidRPr="00E94E34">
        <w:rPr>
          <w:rFonts w:hint="cs"/>
          <w:rtl/>
        </w:rPr>
        <w:t xml:space="preserve"> من مناطق أو أعماق غير مسموح الاستغلال </w:t>
      </w:r>
      <w:proofErr w:type="spellStart"/>
      <w:r w:rsidRPr="00E94E34">
        <w:rPr>
          <w:rFonts w:hint="cs"/>
          <w:rtl/>
        </w:rPr>
        <w:t>بها؛</w:t>
      </w:r>
      <w:proofErr w:type="spellEnd"/>
    </w:p>
    <w:p w:rsidR="00627C26" w:rsidRPr="00E94E34" w:rsidRDefault="00627C26" w:rsidP="0014103B">
      <w:pPr>
        <w:pStyle w:val="Style9"/>
        <w:numPr>
          <w:ilvl w:val="0"/>
          <w:numId w:val="26"/>
        </w:numPr>
        <w:rPr>
          <w:rtl/>
        </w:rPr>
      </w:pPr>
      <w:r w:rsidRPr="00E94E34">
        <w:rPr>
          <w:rFonts w:hint="cs"/>
          <w:rtl/>
        </w:rPr>
        <w:t xml:space="preserve">استخرج </w:t>
      </w:r>
      <w:proofErr w:type="spellStart"/>
      <w:r w:rsidRPr="00E94E34">
        <w:rPr>
          <w:rFonts w:hint="cs"/>
          <w:rtl/>
        </w:rPr>
        <w:t>موادا</w:t>
      </w:r>
      <w:proofErr w:type="spellEnd"/>
      <w:r w:rsidRPr="00E94E34">
        <w:rPr>
          <w:rFonts w:hint="cs"/>
          <w:rtl/>
        </w:rPr>
        <w:t xml:space="preserve"> خلال أيام العمل التي تابع المستغل فيها الاستغلال رغم تعطل المعدات التقنية الحديثة التي تمكن الإدارة من تتبع الاستغلال عن بعد.</w:t>
      </w:r>
    </w:p>
    <w:p w:rsidR="00C7569B" w:rsidRPr="00E94E34" w:rsidRDefault="00C7569B"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w:t>
      </w:r>
      <w:r w:rsidRPr="00E94E34">
        <w:rPr>
          <w:rFonts w:hint="cs"/>
          <w:color w:val="auto"/>
          <w:rtl/>
        </w:rPr>
        <w:t>5</w:t>
      </w:r>
      <w:r w:rsidR="00075AD3" w:rsidRPr="00E94E34">
        <w:rPr>
          <w:rFonts w:hint="cs"/>
          <w:color w:val="auto"/>
          <w:rtl/>
        </w:rPr>
        <w:t>3</w:t>
      </w:r>
    </w:p>
    <w:p w:rsidR="008235B6" w:rsidRPr="00E94E34" w:rsidRDefault="008235B6" w:rsidP="0014103B">
      <w:pPr>
        <w:pStyle w:val="Style9"/>
        <w:rPr>
          <w:rtl/>
        </w:rPr>
      </w:pPr>
      <w:r w:rsidRPr="00E94E34">
        <w:rPr>
          <w:rFonts w:hint="cs"/>
          <w:rtl/>
        </w:rPr>
        <w:t xml:space="preserve">يعاقب بغرامة إدارية قدرها </w:t>
      </w:r>
      <w:proofErr w:type="gramStart"/>
      <w:r w:rsidRPr="00E94E34">
        <w:rPr>
          <w:rFonts w:hint="cs"/>
          <w:rtl/>
        </w:rPr>
        <w:t>عشرون</w:t>
      </w:r>
      <w:proofErr w:type="gramEnd"/>
      <w:r w:rsidRPr="00E94E34">
        <w:rPr>
          <w:rFonts w:hint="cs"/>
          <w:rtl/>
        </w:rPr>
        <w:t xml:space="preserve"> ألف (20.000</w:t>
      </w:r>
      <w:proofErr w:type="spellStart"/>
      <w:r w:rsidRPr="00E94E34">
        <w:rPr>
          <w:rFonts w:hint="cs"/>
          <w:rtl/>
        </w:rPr>
        <w:t>)</w:t>
      </w:r>
      <w:proofErr w:type="spellEnd"/>
      <w:r w:rsidRPr="00E94E34">
        <w:rPr>
          <w:rFonts w:hint="cs"/>
          <w:rtl/>
        </w:rPr>
        <w:t xml:space="preserve"> </w:t>
      </w:r>
      <w:proofErr w:type="spellStart"/>
      <w:proofErr w:type="gramStart"/>
      <w:r w:rsidRPr="00E94E34">
        <w:rPr>
          <w:rFonts w:hint="cs"/>
          <w:rtl/>
        </w:rPr>
        <w:t>درهم</w:t>
      </w:r>
      <w:proofErr w:type="gramEnd"/>
      <w:r w:rsidRPr="00E94E34">
        <w:rPr>
          <w:rFonts w:hint="cs"/>
          <w:rtl/>
        </w:rPr>
        <w:t>،</w:t>
      </w:r>
      <w:proofErr w:type="spellEnd"/>
      <w:r w:rsidRPr="00E94E34">
        <w:rPr>
          <w:rFonts w:hint="cs"/>
          <w:rtl/>
        </w:rPr>
        <w:t xml:space="preserve"> بناء على أمر بالتحصيل تعده </w:t>
      </w:r>
      <w:proofErr w:type="spellStart"/>
      <w:r w:rsidRPr="00E94E34">
        <w:rPr>
          <w:rFonts w:hint="cs"/>
          <w:rtl/>
        </w:rPr>
        <w:t>الإدارة،</w:t>
      </w:r>
      <w:proofErr w:type="spellEnd"/>
      <w:r w:rsidRPr="00E94E34">
        <w:rPr>
          <w:rFonts w:hint="cs"/>
          <w:rtl/>
        </w:rPr>
        <w:t xml:space="preserve"> كل مستغل:</w:t>
      </w:r>
    </w:p>
    <w:p w:rsidR="008235B6" w:rsidRPr="00E94E34" w:rsidRDefault="008235B6" w:rsidP="0014103B">
      <w:pPr>
        <w:pStyle w:val="Style9"/>
        <w:numPr>
          <w:ilvl w:val="0"/>
          <w:numId w:val="25"/>
        </w:numPr>
      </w:pPr>
      <w:proofErr w:type="gramStart"/>
      <w:r w:rsidRPr="00E94E34">
        <w:rPr>
          <w:rFonts w:hint="cs"/>
          <w:rtl/>
        </w:rPr>
        <w:t>لم</w:t>
      </w:r>
      <w:proofErr w:type="gramEnd"/>
      <w:r w:rsidRPr="00E94E34">
        <w:rPr>
          <w:rFonts w:hint="cs"/>
          <w:rtl/>
        </w:rPr>
        <w:t xml:space="preserve"> يرفع إلى الإدارة والأعوان المشار إليهم في المادة 45 </w:t>
      </w:r>
      <w:proofErr w:type="spellStart"/>
      <w:r w:rsidRPr="00E94E34">
        <w:rPr>
          <w:rFonts w:hint="cs"/>
          <w:rtl/>
        </w:rPr>
        <w:t>أعلاه،</w:t>
      </w:r>
      <w:proofErr w:type="spellEnd"/>
      <w:r w:rsidRPr="00E94E34">
        <w:rPr>
          <w:rFonts w:hint="cs"/>
          <w:rtl/>
        </w:rPr>
        <w:t xml:space="preserve"> الوثائق المقررة وفقا لمقتضيات المادتين 29 </w:t>
      </w:r>
      <w:proofErr w:type="spellStart"/>
      <w:r w:rsidRPr="00E94E34">
        <w:rPr>
          <w:rFonts w:hint="cs"/>
          <w:rtl/>
        </w:rPr>
        <w:t>و30</w:t>
      </w:r>
      <w:proofErr w:type="spellEnd"/>
      <w:r w:rsidRPr="00E94E34">
        <w:rPr>
          <w:rFonts w:hint="cs"/>
          <w:rtl/>
        </w:rPr>
        <w:t xml:space="preserve"> أعلاه؛</w:t>
      </w:r>
    </w:p>
    <w:p w:rsidR="008235B6" w:rsidRPr="00E94E34" w:rsidRDefault="008235B6" w:rsidP="0014103B">
      <w:pPr>
        <w:pStyle w:val="Style9"/>
        <w:numPr>
          <w:ilvl w:val="0"/>
          <w:numId w:val="25"/>
        </w:numPr>
      </w:pPr>
      <w:r w:rsidRPr="00E94E34">
        <w:rPr>
          <w:rFonts w:hint="cs"/>
          <w:rtl/>
        </w:rPr>
        <w:t xml:space="preserve">لم يقدم التقرير السنوي عن الوضعية البيئية </w:t>
      </w:r>
      <w:proofErr w:type="spellStart"/>
      <w:r w:rsidRPr="00E94E34">
        <w:rPr>
          <w:rFonts w:hint="cs"/>
          <w:rtl/>
        </w:rPr>
        <w:t>لمقلعه،</w:t>
      </w:r>
      <w:proofErr w:type="spellEnd"/>
      <w:r w:rsidRPr="00E94E34">
        <w:rPr>
          <w:rFonts w:hint="cs"/>
          <w:rtl/>
        </w:rPr>
        <w:t xml:space="preserve"> المنصوص عليه في المادة 12 أعلاه؛</w:t>
      </w:r>
    </w:p>
    <w:p w:rsidR="008235B6" w:rsidRPr="00E94E34" w:rsidRDefault="008235B6" w:rsidP="0014103B">
      <w:pPr>
        <w:pStyle w:val="Style9"/>
        <w:numPr>
          <w:ilvl w:val="0"/>
          <w:numId w:val="25"/>
        </w:numPr>
      </w:pPr>
      <w:r w:rsidRPr="00E94E34">
        <w:rPr>
          <w:rFonts w:hint="cs"/>
          <w:rtl/>
        </w:rPr>
        <w:t xml:space="preserve">لم يقم </w:t>
      </w:r>
      <w:proofErr w:type="spellStart"/>
      <w:r w:rsidRPr="00E94E34">
        <w:rPr>
          <w:rFonts w:hint="cs"/>
          <w:rtl/>
        </w:rPr>
        <w:t>بتحيين</w:t>
      </w:r>
      <w:proofErr w:type="spellEnd"/>
      <w:r w:rsidRPr="00E94E34">
        <w:rPr>
          <w:rFonts w:hint="cs"/>
          <w:rtl/>
        </w:rPr>
        <w:t xml:space="preserve"> دراسة التأثير على البيئة بحسب نوعية المقلع المنصوص عليه في المادة 13 أعلاه؛</w:t>
      </w:r>
    </w:p>
    <w:p w:rsidR="008235B6" w:rsidRPr="00E94E34" w:rsidRDefault="008235B6" w:rsidP="0014103B">
      <w:pPr>
        <w:pStyle w:val="Style9"/>
        <w:numPr>
          <w:ilvl w:val="0"/>
          <w:numId w:val="25"/>
        </w:numPr>
      </w:pPr>
      <w:proofErr w:type="gramStart"/>
      <w:r w:rsidRPr="00E94E34">
        <w:rPr>
          <w:rFonts w:hint="cs"/>
          <w:rtl/>
        </w:rPr>
        <w:t>لا</w:t>
      </w:r>
      <w:proofErr w:type="gramEnd"/>
      <w:r w:rsidRPr="00E94E34">
        <w:rPr>
          <w:rFonts w:hint="cs"/>
          <w:rtl/>
        </w:rPr>
        <w:t xml:space="preserve"> يمسك سجلا لمتابعة الاستغلال المنصوص عليه في المادة 30 أعلاه؛</w:t>
      </w:r>
    </w:p>
    <w:p w:rsidR="008235B6" w:rsidRPr="00E94E34" w:rsidRDefault="008235B6" w:rsidP="0014103B">
      <w:pPr>
        <w:pStyle w:val="Style9"/>
        <w:numPr>
          <w:ilvl w:val="0"/>
          <w:numId w:val="25"/>
        </w:numPr>
      </w:pPr>
      <w:r w:rsidRPr="00E94E34">
        <w:rPr>
          <w:rFonts w:hint="cs"/>
          <w:rtl/>
        </w:rPr>
        <w:t xml:space="preserve">امتنع عن الإدلاء للمراقبين المخول لهم سلطة المراقبة بكل المعلومات والوثائق والبيانات </w:t>
      </w:r>
      <w:proofErr w:type="spellStart"/>
      <w:r w:rsidRPr="00E94E34">
        <w:rPr>
          <w:rFonts w:hint="cs"/>
          <w:rtl/>
        </w:rPr>
        <w:t>والمسوحات</w:t>
      </w:r>
      <w:proofErr w:type="spellEnd"/>
      <w:r w:rsidRPr="00E94E34">
        <w:rPr>
          <w:rFonts w:hint="cs"/>
          <w:rtl/>
        </w:rPr>
        <w:t xml:space="preserve"> الطبوغرافية المتعلقة باستغلال </w:t>
      </w:r>
      <w:proofErr w:type="spellStart"/>
      <w:r w:rsidRPr="00E94E34">
        <w:rPr>
          <w:rFonts w:hint="cs"/>
          <w:rtl/>
        </w:rPr>
        <w:t>المقالع</w:t>
      </w:r>
      <w:proofErr w:type="spellEnd"/>
      <w:r w:rsidRPr="00E94E34">
        <w:rPr>
          <w:rFonts w:hint="cs"/>
          <w:rtl/>
        </w:rPr>
        <w:t xml:space="preserve"> </w:t>
      </w:r>
      <w:proofErr w:type="spellStart"/>
      <w:r w:rsidRPr="00E94E34">
        <w:rPr>
          <w:rFonts w:hint="cs"/>
          <w:rtl/>
        </w:rPr>
        <w:t>واعمال</w:t>
      </w:r>
      <w:proofErr w:type="spellEnd"/>
      <w:r w:rsidRPr="00E94E34">
        <w:rPr>
          <w:rFonts w:hint="cs"/>
          <w:rtl/>
        </w:rPr>
        <w:t xml:space="preserve"> الجرف عند </w:t>
      </w:r>
      <w:proofErr w:type="spellStart"/>
      <w:r w:rsidRPr="00E94E34">
        <w:rPr>
          <w:rFonts w:hint="cs"/>
          <w:rtl/>
        </w:rPr>
        <w:t>قيامهم</w:t>
      </w:r>
      <w:proofErr w:type="spellEnd"/>
      <w:r w:rsidRPr="00E94E34">
        <w:rPr>
          <w:rFonts w:hint="cs"/>
          <w:rtl/>
        </w:rPr>
        <w:t xml:space="preserve"> بمهامهم وفقا للمادتين 29 </w:t>
      </w:r>
      <w:proofErr w:type="spellStart"/>
      <w:r w:rsidRPr="00E94E34">
        <w:rPr>
          <w:rFonts w:hint="cs"/>
          <w:rtl/>
        </w:rPr>
        <w:t>و30</w:t>
      </w:r>
      <w:proofErr w:type="spellEnd"/>
      <w:r w:rsidRPr="00E94E34">
        <w:rPr>
          <w:rFonts w:hint="cs"/>
          <w:rtl/>
        </w:rPr>
        <w:t xml:space="preserve"> أعلاه.</w:t>
      </w:r>
    </w:p>
    <w:p w:rsidR="008235B6" w:rsidRPr="00E94E34" w:rsidRDefault="008235B6" w:rsidP="008235B6">
      <w:pPr>
        <w:pStyle w:val="a"/>
        <w:ind w:firstLine="680"/>
        <w:jc w:val="left"/>
        <w:rPr>
          <w:b/>
          <w:bCs w:val="0"/>
          <w:color w:val="auto"/>
          <w:rtl/>
        </w:rPr>
      </w:pPr>
      <w:r w:rsidRPr="00E94E34">
        <w:rPr>
          <w:rFonts w:hint="cs"/>
          <w:b/>
          <w:bCs w:val="0"/>
          <w:color w:val="auto"/>
          <w:rtl/>
        </w:rPr>
        <w:t xml:space="preserve">في حالة استمرار المستغل في </w:t>
      </w:r>
      <w:proofErr w:type="spellStart"/>
      <w:r w:rsidRPr="00E94E34">
        <w:rPr>
          <w:rFonts w:hint="cs"/>
          <w:b/>
          <w:bCs w:val="0"/>
          <w:color w:val="auto"/>
          <w:rtl/>
        </w:rPr>
        <w:t>الامتناع،</w:t>
      </w:r>
      <w:proofErr w:type="spellEnd"/>
      <w:r w:rsidRPr="00E94E34">
        <w:rPr>
          <w:rFonts w:hint="cs"/>
          <w:b/>
          <w:bCs w:val="0"/>
          <w:color w:val="auto"/>
          <w:rtl/>
        </w:rPr>
        <w:t xml:space="preserve"> تطبق عليه مقتضيات المادة أعلاه.</w:t>
      </w:r>
    </w:p>
    <w:p w:rsidR="008235B6" w:rsidRPr="00E94E34" w:rsidRDefault="008235B6"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w:t>
      </w:r>
      <w:r w:rsidRPr="00E94E34">
        <w:rPr>
          <w:rFonts w:hint="cs"/>
          <w:color w:val="auto"/>
          <w:rtl/>
        </w:rPr>
        <w:t>54</w:t>
      </w:r>
    </w:p>
    <w:p w:rsidR="009E3E40" w:rsidRPr="00E94E34" w:rsidRDefault="009E3E40" w:rsidP="0014103B">
      <w:pPr>
        <w:pStyle w:val="Style9"/>
        <w:rPr>
          <w:rtl/>
        </w:rPr>
      </w:pPr>
      <w:bookmarkStart w:id="82" w:name="_Toc449429848"/>
      <w:bookmarkStart w:id="83" w:name="_Toc448742370"/>
      <w:bookmarkStart w:id="84" w:name="_Toc448821709"/>
      <w:r w:rsidRPr="00E94E34">
        <w:rPr>
          <w:rFonts w:hint="cs"/>
          <w:rtl/>
        </w:rPr>
        <w:t xml:space="preserve">إذا لم ينفذ المستغل التدابير المطلوبة لإعادة تهيئة موقع المقلع في نهاية الاستغلال خلال الأجل المنصوص عليه في المادة 40 </w:t>
      </w:r>
      <w:proofErr w:type="spellStart"/>
      <w:r w:rsidRPr="00E94E34">
        <w:rPr>
          <w:rFonts w:hint="cs"/>
          <w:rtl/>
        </w:rPr>
        <w:t>أعلاه،</w:t>
      </w:r>
      <w:proofErr w:type="spellEnd"/>
      <w:r w:rsidRPr="00E94E34">
        <w:rPr>
          <w:rFonts w:hint="cs"/>
          <w:rtl/>
        </w:rPr>
        <w:t xml:space="preserve"> توجه إليه الإدارة </w:t>
      </w:r>
      <w:proofErr w:type="spellStart"/>
      <w:r w:rsidRPr="00E94E34">
        <w:rPr>
          <w:rFonts w:hint="cs"/>
          <w:rtl/>
        </w:rPr>
        <w:t>إعذارا</w:t>
      </w:r>
      <w:proofErr w:type="spellEnd"/>
      <w:r w:rsidRPr="00E94E34">
        <w:rPr>
          <w:rFonts w:hint="cs"/>
          <w:rtl/>
        </w:rPr>
        <w:t xml:space="preserve"> لتنفيذ التدابير المذكورة داخل أجل لا يجوز أن يزيد على ثلاثة (3</w:t>
      </w:r>
      <w:proofErr w:type="spellStart"/>
      <w:r w:rsidRPr="00E94E34">
        <w:rPr>
          <w:rFonts w:hint="cs"/>
          <w:rtl/>
        </w:rPr>
        <w:t>)</w:t>
      </w:r>
      <w:proofErr w:type="spellEnd"/>
      <w:r w:rsidRPr="00E94E34">
        <w:rPr>
          <w:rFonts w:hint="cs"/>
          <w:rtl/>
        </w:rPr>
        <w:t xml:space="preserve"> أشهر.</w:t>
      </w:r>
      <w:bookmarkEnd w:id="82"/>
    </w:p>
    <w:p w:rsidR="009E3E40" w:rsidRPr="00E94E34" w:rsidRDefault="009E3E40" w:rsidP="0014103B">
      <w:pPr>
        <w:pStyle w:val="Style9"/>
        <w:rPr>
          <w:rtl/>
        </w:rPr>
      </w:pPr>
      <w:bookmarkStart w:id="85" w:name="_Toc449429849"/>
      <w:r w:rsidRPr="00E94E34">
        <w:rPr>
          <w:rFonts w:hint="cs"/>
          <w:rtl/>
        </w:rPr>
        <w:lastRenderedPageBreak/>
        <w:t xml:space="preserve">في حالة عدم تنفيذ التدابير التي التزم </w:t>
      </w:r>
      <w:proofErr w:type="spellStart"/>
      <w:r w:rsidRPr="00E94E34">
        <w:rPr>
          <w:rFonts w:hint="cs"/>
          <w:rtl/>
        </w:rPr>
        <w:t>بها</w:t>
      </w:r>
      <w:proofErr w:type="spellEnd"/>
      <w:r w:rsidRPr="00E94E34">
        <w:rPr>
          <w:rFonts w:hint="cs"/>
          <w:rtl/>
        </w:rPr>
        <w:t xml:space="preserve"> المستغل وعدم استجابته </w:t>
      </w:r>
      <w:proofErr w:type="spellStart"/>
      <w:r w:rsidRPr="00E94E34">
        <w:rPr>
          <w:rFonts w:hint="cs"/>
          <w:rtl/>
        </w:rPr>
        <w:t>للإعذار</w:t>
      </w:r>
      <w:proofErr w:type="spellEnd"/>
      <w:r w:rsidRPr="00E94E34">
        <w:rPr>
          <w:rFonts w:hint="cs"/>
          <w:rtl/>
        </w:rPr>
        <w:t xml:space="preserve"> المسلم </w:t>
      </w:r>
      <w:proofErr w:type="spellStart"/>
      <w:r w:rsidRPr="00E94E34">
        <w:rPr>
          <w:rFonts w:hint="cs"/>
          <w:rtl/>
        </w:rPr>
        <w:t>إليه،</w:t>
      </w:r>
      <w:proofErr w:type="spellEnd"/>
      <w:r w:rsidRPr="00E94E34">
        <w:rPr>
          <w:rFonts w:hint="cs"/>
          <w:rtl/>
        </w:rPr>
        <w:t xml:space="preserve"> عند انصرام الأجل </w:t>
      </w:r>
      <w:proofErr w:type="spellStart"/>
      <w:r w:rsidRPr="00E94E34">
        <w:rPr>
          <w:rFonts w:hint="cs"/>
          <w:rtl/>
        </w:rPr>
        <w:t>المذكور،</w:t>
      </w:r>
      <w:proofErr w:type="spellEnd"/>
      <w:r w:rsidRPr="00E94E34">
        <w:rPr>
          <w:rFonts w:hint="cs"/>
          <w:rtl/>
        </w:rPr>
        <w:t xml:space="preserve">  تفرض عليه الإدارة أداء غرامة إدارية قدرها مائة ألف (100.000</w:t>
      </w:r>
      <w:proofErr w:type="spellStart"/>
      <w:r w:rsidRPr="00E94E34">
        <w:rPr>
          <w:rFonts w:hint="cs"/>
          <w:rtl/>
        </w:rPr>
        <w:t>)</w:t>
      </w:r>
      <w:proofErr w:type="spellEnd"/>
      <w:r w:rsidRPr="00E94E34">
        <w:rPr>
          <w:rFonts w:hint="cs"/>
          <w:rtl/>
        </w:rPr>
        <w:t xml:space="preserve"> </w:t>
      </w:r>
      <w:proofErr w:type="spellStart"/>
      <w:proofErr w:type="gramStart"/>
      <w:r w:rsidRPr="00E94E34">
        <w:rPr>
          <w:rFonts w:hint="cs"/>
          <w:rtl/>
        </w:rPr>
        <w:t>درهم</w:t>
      </w:r>
      <w:proofErr w:type="gramEnd"/>
      <w:r w:rsidRPr="00E94E34">
        <w:rPr>
          <w:rFonts w:hint="cs"/>
          <w:rtl/>
        </w:rPr>
        <w:t>،</w:t>
      </w:r>
      <w:proofErr w:type="spellEnd"/>
      <w:r w:rsidRPr="00E94E34">
        <w:rPr>
          <w:rFonts w:hint="cs"/>
          <w:rtl/>
        </w:rPr>
        <w:t xml:space="preserve"> بناء على أمر بالتحصيل تعده الإدارة.</w:t>
      </w:r>
      <w:bookmarkEnd w:id="85"/>
    </w:p>
    <w:p w:rsidR="009E3E40" w:rsidRPr="00E94E34" w:rsidRDefault="009E3E40" w:rsidP="0014103B">
      <w:pPr>
        <w:pStyle w:val="Style9"/>
        <w:rPr>
          <w:rtl/>
        </w:rPr>
      </w:pPr>
      <w:bookmarkStart w:id="86" w:name="_Toc449429850"/>
      <w:r w:rsidRPr="00E94E34">
        <w:rPr>
          <w:rFonts w:hint="cs"/>
          <w:rtl/>
        </w:rPr>
        <w:t>إذا تقاعس المستغل عن تنفيذ التدابير المشار إليها أعلاه داخل أجل ستة (6</w:t>
      </w:r>
      <w:proofErr w:type="spellStart"/>
      <w:r w:rsidRPr="00E94E34">
        <w:rPr>
          <w:rFonts w:hint="cs"/>
          <w:rtl/>
        </w:rPr>
        <w:t>)</w:t>
      </w:r>
      <w:proofErr w:type="spellEnd"/>
      <w:r w:rsidRPr="00E94E34">
        <w:rPr>
          <w:rFonts w:hint="cs"/>
          <w:rtl/>
        </w:rPr>
        <w:t xml:space="preserve"> </w:t>
      </w:r>
      <w:proofErr w:type="spellStart"/>
      <w:r w:rsidRPr="00E94E34">
        <w:rPr>
          <w:rFonts w:hint="cs"/>
          <w:rtl/>
        </w:rPr>
        <w:t>أشهر،</w:t>
      </w:r>
      <w:proofErr w:type="spellEnd"/>
      <w:r w:rsidRPr="00E94E34">
        <w:rPr>
          <w:rFonts w:hint="cs"/>
          <w:rtl/>
        </w:rPr>
        <w:t xml:space="preserve"> بعد التنصيص على أداء الغرامة </w:t>
      </w:r>
      <w:proofErr w:type="spellStart"/>
      <w:r w:rsidRPr="00E94E34">
        <w:rPr>
          <w:rFonts w:hint="cs"/>
          <w:rtl/>
        </w:rPr>
        <w:t>الإدارية،</w:t>
      </w:r>
      <w:proofErr w:type="spellEnd"/>
      <w:r w:rsidRPr="00E94E34">
        <w:rPr>
          <w:rFonts w:hint="cs"/>
          <w:rtl/>
        </w:rPr>
        <w:t xml:space="preserve"> تحل الإدارة تلقائيا محل المستغل وتقوم داخل أجل سنة تبتدئ بعد انصرام آجال </w:t>
      </w:r>
      <w:proofErr w:type="spellStart"/>
      <w:r w:rsidRPr="00E94E34">
        <w:rPr>
          <w:rFonts w:hint="cs"/>
          <w:rtl/>
        </w:rPr>
        <w:t>الإعذار</w:t>
      </w:r>
      <w:proofErr w:type="spellEnd"/>
      <w:r w:rsidRPr="00E94E34">
        <w:rPr>
          <w:rFonts w:hint="cs"/>
          <w:rtl/>
        </w:rPr>
        <w:t xml:space="preserve"> المبين في هذه </w:t>
      </w:r>
      <w:proofErr w:type="spellStart"/>
      <w:r w:rsidRPr="00E94E34">
        <w:rPr>
          <w:rFonts w:hint="cs"/>
          <w:rtl/>
        </w:rPr>
        <w:t>المادة،</w:t>
      </w:r>
      <w:proofErr w:type="spellEnd"/>
      <w:r w:rsidRPr="00E94E34">
        <w:rPr>
          <w:rFonts w:hint="cs"/>
          <w:rtl/>
        </w:rPr>
        <w:t xml:space="preserve"> بإنجاز الأشغال اللازمة عن طريق استخدام الكفالة المنصوص عليها في المادة 14 أعلاه.</w:t>
      </w:r>
      <w:bookmarkEnd w:id="86"/>
    </w:p>
    <w:p w:rsidR="00016EA3" w:rsidRPr="00E94E34" w:rsidRDefault="009E3E40" w:rsidP="0014103B">
      <w:pPr>
        <w:pStyle w:val="Style9"/>
        <w:rPr>
          <w:rtl/>
        </w:rPr>
      </w:pPr>
      <w:bookmarkStart w:id="87" w:name="_Toc449429851"/>
      <w:r w:rsidRPr="00E94E34">
        <w:rPr>
          <w:rFonts w:hint="cs"/>
          <w:rtl/>
        </w:rPr>
        <w:t xml:space="preserve">إذا كان مبلغ </w:t>
      </w:r>
      <w:proofErr w:type="gramStart"/>
      <w:r w:rsidRPr="00E94E34">
        <w:rPr>
          <w:rFonts w:hint="cs"/>
          <w:rtl/>
        </w:rPr>
        <w:t>هذه</w:t>
      </w:r>
      <w:proofErr w:type="gramEnd"/>
      <w:r w:rsidRPr="00E94E34">
        <w:rPr>
          <w:rFonts w:hint="cs"/>
          <w:rtl/>
        </w:rPr>
        <w:t xml:space="preserve"> الكفالة غير كاف لتغطية جميع نفقات إعادة </w:t>
      </w:r>
      <w:proofErr w:type="spellStart"/>
      <w:r w:rsidRPr="00E94E34">
        <w:rPr>
          <w:rFonts w:hint="cs"/>
          <w:rtl/>
        </w:rPr>
        <w:t>التهيئة،</w:t>
      </w:r>
      <w:proofErr w:type="spellEnd"/>
      <w:r w:rsidRPr="00E94E34">
        <w:rPr>
          <w:rFonts w:hint="cs"/>
          <w:rtl/>
        </w:rPr>
        <w:t xml:space="preserve"> يتحمل المستغل المصاريف الإضافية</w:t>
      </w:r>
      <w:r w:rsidR="00B34B31" w:rsidRPr="00E94E34">
        <w:rPr>
          <w:rFonts w:hint="cs"/>
          <w:rtl/>
        </w:rPr>
        <w:t>.</w:t>
      </w:r>
      <w:bookmarkEnd w:id="83"/>
      <w:bookmarkEnd w:id="84"/>
      <w:bookmarkEnd w:id="87"/>
      <w:r w:rsidR="00C7569B" w:rsidRPr="00E94E34">
        <w:rPr>
          <w:rFonts w:hint="cs"/>
          <w:rtl/>
        </w:rPr>
        <w:t xml:space="preserve"> </w:t>
      </w:r>
    </w:p>
    <w:p w:rsidR="00326344" w:rsidRPr="00E94E34" w:rsidRDefault="00326344" w:rsidP="000B6755">
      <w:pPr>
        <w:pStyle w:val="a3"/>
        <w:rPr>
          <w:color w:val="auto"/>
          <w:rtl/>
        </w:rPr>
      </w:pPr>
      <w:bookmarkStart w:id="88" w:name="_Toc449429852"/>
      <w:bookmarkStart w:id="89" w:name="_Toc456622485"/>
      <w:proofErr w:type="gramStart"/>
      <w:r w:rsidRPr="00E94E34">
        <w:rPr>
          <w:rFonts w:hint="cs"/>
          <w:color w:val="auto"/>
          <w:rtl/>
        </w:rPr>
        <w:t>الباب</w:t>
      </w:r>
      <w:proofErr w:type="gramEnd"/>
      <w:r w:rsidRPr="00E94E34">
        <w:rPr>
          <w:rFonts w:hint="cs"/>
          <w:color w:val="auto"/>
          <w:rtl/>
        </w:rPr>
        <w:t xml:space="preserve"> </w:t>
      </w:r>
      <w:proofErr w:type="spellStart"/>
      <w:r w:rsidRPr="00E94E34">
        <w:rPr>
          <w:rFonts w:hint="cs"/>
          <w:color w:val="auto"/>
          <w:rtl/>
        </w:rPr>
        <w:t>العاشر:</w:t>
      </w:r>
      <w:proofErr w:type="spellEnd"/>
      <w:r w:rsidRPr="00E94E34">
        <w:rPr>
          <w:rFonts w:hint="cs"/>
          <w:color w:val="auto"/>
          <w:rtl/>
        </w:rPr>
        <w:t xml:space="preserve"> عقوبات جنائية</w:t>
      </w:r>
      <w:bookmarkEnd w:id="88"/>
      <w:bookmarkEnd w:id="89"/>
    </w:p>
    <w:p w:rsidR="00B34B31" w:rsidRPr="00E94E34" w:rsidRDefault="00B34B31"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w:t>
      </w:r>
      <w:r w:rsidRPr="00E94E34">
        <w:rPr>
          <w:rFonts w:hint="cs"/>
          <w:color w:val="auto"/>
          <w:rtl/>
        </w:rPr>
        <w:t>55</w:t>
      </w:r>
    </w:p>
    <w:p w:rsidR="00994EE2" w:rsidRPr="00E94E34" w:rsidRDefault="00902B9A" w:rsidP="0014103B">
      <w:pPr>
        <w:pStyle w:val="Style9"/>
        <w:rPr>
          <w:rtl/>
        </w:rPr>
      </w:pPr>
      <w:bookmarkStart w:id="90" w:name="_Toc448742371"/>
      <w:bookmarkStart w:id="91" w:name="_Toc448821710"/>
      <w:bookmarkStart w:id="92" w:name="_Toc449429853"/>
      <w:r w:rsidRPr="00E94E34">
        <w:rPr>
          <w:rFonts w:hint="cs"/>
          <w:rtl/>
        </w:rPr>
        <w:t xml:space="preserve">تطبق العقوبات الجنائية </w:t>
      </w:r>
      <w:proofErr w:type="gramStart"/>
      <w:r w:rsidRPr="00E94E34">
        <w:rPr>
          <w:rFonts w:hint="cs"/>
          <w:rtl/>
        </w:rPr>
        <w:t>وفقا</w:t>
      </w:r>
      <w:proofErr w:type="gramEnd"/>
      <w:r w:rsidRPr="00E94E34">
        <w:rPr>
          <w:rFonts w:hint="cs"/>
          <w:rtl/>
        </w:rPr>
        <w:t xml:space="preserve"> لمقتضيات هذا </w:t>
      </w:r>
      <w:proofErr w:type="spellStart"/>
      <w:r w:rsidRPr="00E94E34">
        <w:rPr>
          <w:rFonts w:hint="cs"/>
          <w:rtl/>
        </w:rPr>
        <w:t>القانون،</w:t>
      </w:r>
      <w:proofErr w:type="spellEnd"/>
      <w:r w:rsidRPr="00E94E34">
        <w:rPr>
          <w:rFonts w:hint="cs"/>
          <w:rtl/>
        </w:rPr>
        <w:t xml:space="preserve"> دون الإخلال بالعقوبات الأشد المنصوص عليها في القوانين الجاري </w:t>
      </w:r>
      <w:proofErr w:type="spellStart"/>
      <w:r w:rsidRPr="00E94E34">
        <w:rPr>
          <w:rFonts w:hint="cs"/>
          <w:rtl/>
        </w:rPr>
        <w:t>بها</w:t>
      </w:r>
      <w:proofErr w:type="spellEnd"/>
      <w:r w:rsidRPr="00E94E34">
        <w:rPr>
          <w:rFonts w:hint="cs"/>
          <w:rtl/>
        </w:rPr>
        <w:t xml:space="preserve"> العمل</w:t>
      </w:r>
      <w:r w:rsidR="00B34B31" w:rsidRPr="00E94E34">
        <w:rPr>
          <w:rFonts w:hint="cs"/>
          <w:rtl/>
        </w:rPr>
        <w:t>.</w:t>
      </w:r>
      <w:bookmarkEnd w:id="90"/>
      <w:bookmarkEnd w:id="91"/>
      <w:bookmarkEnd w:id="92"/>
    </w:p>
    <w:p w:rsidR="00B34B31" w:rsidRPr="00E94E34" w:rsidRDefault="00B34B31"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w:t>
      </w:r>
      <w:r w:rsidRPr="00E94E34">
        <w:rPr>
          <w:rFonts w:hint="cs"/>
          <w:color w:val="auto"/>
          <w:rtl/>
        </w:rPr>
        <w:t>56</w:t>
      </w:r>
    </w:p>
    <w:p w:rsidR="004B6534" w:rsidRPr="00E94E34" w:rsidRDefault="004B6534" w:rsidP="0014103B">
      <w:pPr>
        <w:pStyle w:val="Style9"/>
        <w:rPr>
          <w:rtl/>
        </w:rPr>
      </w:pPr>
      <w:bookmarkStart w:id="93" w:name="_Toc449429854"/>
      <w:bookmarkStart w:id="94" w:name="_Toc448742372"/>
      <w:bookmarkStart w:id="95" w:name="_Toc448821711"/>
      <w:r w:rsidRPr="00E94E34">
        <w:rPr>
          <w:rFonts w:hint="cs"/>
          <w:rtl/>
        </w:rPr>
        <w:t>يعاقب بغرامة من مائة ألف (100.000</w:t>
      </w:r>
      <w:proofErr w:type="spellStart"/>
      <w:r w:rsidRPr="00E94E34">
        <w:rPr>
          <w:rFonts w:hint="cs"/>
          <w:rtl/>
        </w:rPr>
        <w:t>)</w:t>
      </w:r>
      <w:proofErr w:type="spellEnd"/>
      <w:r w:rsidRPr="00E94E34">
        <w:rPr>
          <w:rFonts w:hint="cs"/>
          <w:rtl/>
        </w:rPr>
        <w:t xml:space="preserve"> </w:t>
      </w:r>
      <w:proofErr w:type="gramStart"/>
      <w:r w:rsidRPr="00E94E34">
        <w:rPr>
          <w:rFonts w:hint="cs"/>
          <w:rtl/>
        </w:rPr>
        <w:t>درهم</w:t>
      </w:r>
      <w:proofErr w:type="gramEnd"/>
      <w:r w:rsidRPr="00E94E34">
        <w:rPr>
          <w:rFonts w:hint="cs"/>
          <w:rtl/>
        </w:rPr>
        <w:t xml:space="preserve"> إلى مائتي ألف (200.000</w:t>
      </w:r>
      <w:proofErr w:type="spellStart"/>
      <w:r w:rsidRPr="00E94E34">
        <w:rPr>
          <w:rFonts w:hint="cs"/>
          <w:rtl/>
        </w:rPr>
        <w:t>)</w:t>
      </w:r>
      <w:proofErr w:type="spellEnd"/>
      <w:r w:rsidRPr="00E94E34">
        <w:rPr>
          <w:rFonts w:hint="cs"/>
          <w:rtl/>
        </w:rPr>
        <w:t xml:space="preserve"> </w:t>
      </w:r>
      <w:proofErr w:type="gramStart"/>
      <w:r w:rsidRPr="00E94E34">
        <w:rPr>
          <w:rFonts w:hint="cs"/>
          <w:rtl/>
        </w:rPr>
        <w:t>درهم</w:t>
      </w:r>
      <w:proofErr w:type="gramEnd"/>
      <w:r w:rsidRPr="00E94E34">
        <w:rPr>
          <w:rFonts w:hint="cs"/>
          <w:rtl/>
        </w:rPr>
        <w:t xml:space="preserve"> كل من يستغل مقلعا دون التصريح بالاستغلال المنصوص عليه في المادة 9 من هذا القانون وبغرامة من خمسمائة ألف (500.000</w:t>
      </w:r>
      <w:proofErr w:type="spellStart"/>
      <w:r w:rsidRPr="00E94E34">
        <w:rPr>
          <w:rFonts w:hint="cs"/>
          <w:rtl/>
        </w:rPr>
        <w:t>)</w:t>
      </w:r>
      <w:proofErr w:type="spellEnd"/>
      <w:r w:rsidRPr="00E94E34">
        <w:rPr>
          <w:rFonts w:hint="cs"/>
          <w:rtl/>
        </w:rPr>
        <w:t xml:space="preserve"> درهم إلى مليون (1.000.000</w:t>
      </w:r>
      <w:proofErr w:type="spellStart"/>
      <w:r w:rsidRPr="00E94E34">
        <w:rPr>
          <w:rFonts w:hint="cs"/>
          <w:rtl/>
        </w:rPr>
        <w:t>)</w:t>
      </w:r>
      <w:proofErr w:type="spellEnd"/>
      <w:r w:rsidRPr="00E94E34">
        <w:rPr>
          <w:rFonts w:hint="cs"/>
          <w:rtl/>
        </w:rPr>
        <w:t xml:space="preserve"> درهم في حالة العود.</w:t>
      </w:r>
      <w:bookmarkEnd w:id="93"/>
    </w:p>
    <w:p w:rsidR="004B6534" w:rsidRPr="00E94E34" w:rsidRDefault="004B6534" w:rsidP="0014103B">
      <w:pPr>
        <w:pStyle w:val="Style9"/>
        <w:rPr>
          <w:rtl/>
        </w:rPr>
      </w:pPr>
      <w:bookmarkStart w:id="96" w:name="_Toc449429855"/>
      <w:proofErr w:type="gramStart"/>
      <w:r w:rsidRPr="00E94E34">
        <w:rPr>
          <w:rFonts w:hint="cs"/>
          <w:rtl/>
        </w:rPr>
        <w:t>يمكن</w:t>
      </w:r>
      <w:proofErr w:type="gramEnd"/>
      <w:r w:rsidRPr="00E94E34">
        <w:rPr>
          <w:rFonts w:hint="cs"/>
          <w:rtl/>
        </w:rPr>
        <w:t xml:space="preserve"> للمحكمة أن تأمر بمصادرة المواد والآلات المستعملة بالمقلع من طرف المستغل لفائدة الدولة.</w:t>
      </w:r>
      <w:bookmarkEnd w:id="96"/>
    </w:p>
    <w:p w:rsidR="004B6534" w:rsidRPr="00E94E34" w:rsidRDefault="004B6534" w:rsidP="0014103B">
      <w:pPr>
        <w:pStyle w:val="Style9"/>
        <w:rPr>
          <w:rtl/>
        </w:rPr>
      </w:pPr>
      <w:bookmarkStart w:id="97" w:name="_Toc449429856"/>
      <w:proofErr w:type="gramStart"/>
      <w:r w:rsidRPr="00E94E34">
        <w:rPr>
          <w:rFonts w:hint="cs"/>
          <w:rtl/>
        </w:rPr>
        <w:t>تأمر</w:t>
      </w:r>
      <w:proofErr w:type="gramEnd"/>
      <w:r w:rsidRPr="00E94E34">
        <w:rPr>
          <w:rFonts w:hint="cs"/>
          <w:rtl/>
        </w:rPr>
        <w:t xml:space="preserve"> المحكمة المخالف وعلى نفقته بإعادة تهيئة موقع المقلع المخالف للقانون في أجل محدد.</w:t>
      </w:r>
      <w:bookmarkEnd w:id="97"/>
    </w:p>
    <w:p w:rsidR="00B34B31" w:rsidRPr="00E94E34" w:rsidRDefault="001E66FE" w:rsidP="0014103B">
      <w:pPr>
        <w:pStyle w:val="Style9"/>
        <w:rPr>
          <w:rtl/>
        </w:rPr>
      </w:pPr>
      <w:bookmarkStart w:id="98" w:name="_Toc449429857"/>
      <w:r w:rsidRPr="00E94E34">
        <w:rPr>
          <w:rFonts w:hint="cs"/>
          <w:rtl/>
        </w:rPr>
        <w:t xml:space="preserve">يكون الأمر المشار إليه في الفقرة السابقة مقرونا بالنفاذ المعجل وبغرامة </w:t>
      </w:r>
      <w:proofErr w:type="spellStart"/>
      <w:r w:rsidRPr="00E94E34">
        <w:rPr>
          <w:rFonts w:hint="cs"/>
          <w:rtl/>
        </w:rPr>
        <w:t>تهديدية</w:t>
      </w:r>
      <w:proofErr w:type="spellEnd"/>
      <w:r w:rsidRPr="00E94E34">
        <w:rPr>
          <w:rFonts w:hint="cs"/>
          <w:rtl/>
        </w:rPr>
        <w:t xml:space="preserve"> يحدد مبلغها من طرف المحكمة عن كل يوم من التأخير</w:t>
      </w:r>
      <w:r w:rsidR="00B34B31" w:rsidRPr="00E94E34">
        <w:rPr>
          <w:rFonts w:hint="cs"/>
          <w:rtl/>
        </w:rPr>
        <w:t>.</w:t>
      </w:r>
      <w:bookmarkEnd w:id="94"/>
      <w:bookmarkEnd w:id="95"/>
      <w:bookmarkEnd w:id="98"/>
    </w:p>
    <w:p w:rsidR="001E66FE" w:rsidRPr="00E94E34" w:rsidRDefault="001E66FE"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w:t>
      </w:r>
      <w:r w:rsidRPr="00E94E34">
        <w:rPr>
          <w:rFonts w:hint="cs"/>
          <w:color w:val="auto"/>
          <w:rtl/>
        </w:rPr>
        <w:t>57</w:t>
      </w:r>
    </w:p>
    <w:p w:rsidR="001E66FE" w:rsidRPr="00E94E34" w:rsidRDefault="001E66FE" w:rsidP="0014103B">
      <w:pPr>
        <w:pStyle w:val="Style9"/>
        <w:rPr>
          <w:rtl/>
        </w:rPr>
      </w:pPr>
      <w:r w:rsidRPr="00E94E34">
        <w:rPr>
          <w:rFonts w:hint="cs"/>
          <w:rtl/>
        </w:rPr>
        <w:t>يعاقب بغرامة من ثلاثمائة ألف (300.000</w:t>
      </w:r>
      <w:proofErr w:type="spellStart"/>
      <w:r w:rsidRPr="00E94E34">
        <w:rPr>
          <w:rFonts w:hint="cs"/>
          <w:rtl/>
        </w:rPr>
        <w:t>)</w:t>
      </w:r>
      <w:proofErr w:type="spellEnd"/>
      <w:r w:rsidRPr="00E94E34">
        <w:rPr>
          <w:rFonts w:hint="cs"/>
          <w:rtl/>
        </w:rPr>
        <w:t xml:space="preserve"> </w:t>
      </w:r>
      <w:proofErr w:type="gramStart"/>
      <w:r w:rsidRPr="00E94E34">
        <w:rPr>
          <w:rFonts w:hint="cs"/>
          <w:rtl/>
        </w:rPr>
        <w:t>درهم</w:t>
      </w:r>
      <w:proofErr w:type="gramEnd"/>
      <w:r w:rsidRPr="00E94E34">
        <w:rPr>
          <w:rFonts w:hint="cs"/>
          <w:rtl/>
        </w:rPr>
        <w:t xml:space="preserve"> إلى خمسمائة ألف (500.000</w:t>
      </w:r>
      <w:proofErr w:type="spellStart"/>
      <w:r w:rsidRPr="00E94E34">
        <w:rPr>
          <w:rFonts w:hint="cs"/>
          <w:rtl/>
        </w:rPr>
        <w:t>)</w:t>
      </w:r>
      <w:proofErr w:type="spellEnd"/>
      <w:r w:rsidRPr="00E94E34">
        <w:rPr>
          <w:rFonts w:hint="cs"/>
          <w:rtl/>
        </w:rPr>
        <w:t xml:space="preserve"> </w:t>
      </w:r>
      <w:proofErr w:type="gramStart"/>
      <w:r w:rsidRPr="00E94E34">
        <w:rPr>
          <w:rFonts w:hint="cs"/>
          <w:rtl/>
        </w:rPr>
        <w:t>درهم</w:t>
      </w:r>
      <w:proofErr w:type="gramEnd"/>
      <w:r w:rsidRPr="00E94E34">
        <w:rPr>
          <w:rFonts w:hint="cs"/>
          <w:rtl/>
        </w:rPr>
        <w:t xml:space="preserve"> كل من يستغل مقلعا عند انتهاء مدة صلاحية وصل التصريح بالاستغلال لأي سبب من الأسباب دون الحصول على وصل جديد للتصريح بالاستغلال.</w:t>
      </w:r>
    </w:p>
    <w:p w:rsidR="001E66FE" w:rsidRPr="00E94E34" w:rsidRDefault="001E66FE" w:rsidP="0014103B">
      <w:pPr>
        <w:pStyle w:val="Style9"/>
        <w:rPr>
          <w:rtl/>
        </w:rPr>
      </w:pPr>
      <w:proofErr w:type="gramStart"/>
      <w:r w:rsidRPr="00E94E34">
        <w:rPr>
          <w:rFonts w:hint="cs"/>
          <w:rtl/>
        </w:rPr>
        <w:t>تكون</w:t>
      </w:r>
      <w:proofErr w:type="gramEnd"/>
      <w:r w:rsidRPr="00E94E34">
        <w:rPr>
          <w:rFonts w:hint="cs"/>
          <w:rtl/>
        </w:rPr>
        <w:t xml:space="preserve"> هذه العقوبة مقرونة بالإغلاق الفوري للمقلع.</w:t>
      </w:r>
    </w:p>
    <w:p w:rsidR="001E66FE" w:rsidRPr="00E94E34" w:rsidRDefault="001E66FE" w:rsidP="004A62FF">
      <w:pPr>
        <w:pStyle w:val="a"/>
        <w:tabs>
          <w:tab w:val="clear" w:pos="4031"/>
          <w:tab w:val="clear" w:pos="4535"/>
        </w:tabs>
        <w:rPr>
          <w:color w:val="auto"/>
          <w:rtl/>
        </w:rPr>
      </w:pPr>
      <w:proofErr w:type="gramStart"/>
      <w:r w:rsidRPr="00E94E34">
        <w:rPr>
          <w:color w:val="auto"/>
          <w:rtl/>
        </w:rPr>
        <w:lastRenderedPageBreak/>
        <w:t>المادة</w:t>
      </w:r>
      <w:proofErr w:type="gramEnd"/>
      <w:r w:rsidRPr="00E94E34">
        <w:rPr>
          <w:color w:val="auto"/>
          <w:rtl/>
        </w:rPr>
        <w:t xml:space="preserve"> </w:t>
      </w:r>
      <w:r w:rsidRPr="00E94E34">
        <w:rPr>
          <w:rFonts w:hint="cs"/>
          <w:color w:val="auto"/>
          <w:rtl/>
        </w:rPr>
        <w:t>58</w:t>
      </w:r>
    </w:p>
    <w:p w:rsidR="001E66FE" w:rsidRPr="00E94E34" w:rsidRDefault="001E66FE" w:rsidP="0014103B">
      <w:pPr>
        <w:pStyle w:val="Style9"/>
        <w:rPr>
          <w:rtl/>
        </w:rPr>
      </w:pPr>
      <w:r w:rsidRPr="00E94E34">
        <w:rPr>
          <w:rFonts w:hint="cs"/>
          <w:rtl/>
        </w:rPr>
        <w:t>يعاقب بغرامة من خمسمائة ألف (500.000</w:t>
      </w:r>
      <w:proofErr w:type="spellStart"/>
      <w:r w:rsidRPr="00E94E34">
        <w:rPr>
          <w:rFonts w:hint="cs"/>
          <w:rtl/>
        </w:rPr>
        <w:t>)</w:t>
      </w:r>
      <w:proofErr w:type="spellEnd"/>
      <w:r w:rsidRPr="00E94E34">
        <w:rPr>
          <w:rFonts w:hint="cs"/>
          <w:rtl/>
        </w:rPr>
        <w:t xml:space="preserve"> درهم إلى مليون (1.000.000</w:t>
      </w:r>
      <w:proofErr w:type="spellStart"/>
      <w:r w:rsidRPr="00E94E34">
        <w:rPr>
          <w:rFonts w:hint="cs"/>
          <w:rtl/>
        </w:rPr>
        <w:t>)</w:t>
      </w:r>
      <w:proofErr w:type="spellEnd"/>
      <w:r w:rsidRPr="00E94E34">
        <w:rPr>
          <w:rFonts w:hint="cs"/>
          <w:rtl/>
        </w:rPr>
        <w:t xml:space="preserve"> </w:t>
      </w:r>
      <w:proofErr w:type="gramStart"/>
      <w:r w:rsidRPr="00E94E34">
        <w:rPr>
          <w:rFonts w:hint="cs"/>
          <w:rtl/>
        </w:rPr>
        <w:t>درهم</w:t>
      </w:r>
      <w:proofErr w:type="gramEnd"/>
      <w:r w:rsidRPr="00E94E34">
        <w:rPr>
          <w:rFonts w:hint="cs"/>
          <w:rtl/>
        </w:rPr>
        <w:t xml:space="preserve"> كل شخص يستغل مقلعا خرقا لإجراء بإغلاق أو توقيف استغلال متخذ تطبيقا للمواد 25 (الفقرة 2</w:t>
      </w:r>
      <w:proofErr w:type="spellStart"/>
      <w:r w:rsidRPr="00E94E34">
        <w:rPr>
          <w:rFonts w:hint="cs"/>
          <w:rtl/>
        </w:rPr>
        <w:t>)</w:t>
      </w:r>
      <w:proofErr w:type="spellEnd"/>
      <w:r w:rsidRPr="00E94E34">
        <w:rPr>
          <w:rFonts w:hint="cs"/>
          <w:rtl/>
        </w:rPr>
        <w:t xml:space="preserve"> </w:t>
      </w:r>
      <w:proofErr w:type="spellStart"/>
      <w:r w:rsidRPr="00E94E34">
        <w:rPr>
          <w:rFonts w:hint="cs"/>
          <w:rtl/>
        </w:rPr>
        <w:t>و26</w:t>
      </w:r>
      <w:proofErr w:type="spellEnd"/>
      <w:r w:rsidRPr="00E94E34">
        <w:rPr>
          <w:rFonts w:hint="cs"/>
          <w:rtl/>
        </w:rPr>
        <w:t xml:space="preserve"> </w:t>
      </w:r>
      <w:proofErr w:type="spellStart"/>
      <w:r w:rsidRPr="00E94E34">
        <w:rPr>
          <w:rFonts w:hint="cs"/>
          <w:rtl/>
        </w:rPr>
        <w:t>و50</w:t>
      </w:r>
      <w:proofErr w:type="spellEnd"/>
      <w:r w:rsidRPr="00E94E34">
        <w:rPr>
          <w:rFonts w:hint="cs"/>
          <w:rtl/>
        </w:rPr>
        <w:t xml:space="preserve"> (الفقرتان 3 </w:t>
      </w:r>
      <w:proofErr w:type="spellStart"/>
      <w:r w:rsidRPr="00E94E34">
        <w:rPr>
          <w:rFonts w:hint="cs"/>
          <w:rtl/>
        </w:rPr>
        <w:t>و4)</w:t>
      </w:r>
      <w:proofErr w:type="spellEnd"/>
      <w:r w:rsidRPr="00E94E34">
        <w:rPr>
          <w:rFonts w:hint="cs"/>
          <w:rtl/>
        </w:rPr>
        <w:t xml:space="preserve"> </w:t>
      </w:r>
      <w:proofErr w:type="spellStart"/>
      <w:r w:rsidRPr="00E94E34">
        <w:rPr>
          <w:rFonts w:hint="cs"/>
          <w:rtl/>
        </w:rPr>
        <w:t>و51</w:t>
      </w:r>
      <w:proofErr w:type="spellEnd"/>
      <w:r w:rsidRPr="00E94E34">
        <w:rPr>
          <w:rFonts w:hint="cs"/>
          <w:rtl/>
        </w:rPr>
        <w:t xml:space="preserve"> (الفقرتان 3 </w:t>
      </w:r>
      <w:proofErr w:type="spellStart"/>
      <w:r w:rsidRPr="00E94E34">
        <w:rPr>
          <w:rFonts w:hint="cs"/>
          <w:rtl/>
        </w:rPr>
        <w:t>و4)</w:t>
      </w:r>
      <w:proofErr w:type="spellEnd"/>
      <w:r w:rsidRPr="00E94E34">
        <w:rPr>
          <w:rFonts w:hint="cs"/>
          <w:rtl/>
        </w:rPr>
        <w:t xml:space="preserve"> لهذا القانون.</w:t>
      </w:r>
    </w:p>
    <w:p w:rsidR="001E66FE" w:rsidRPr="00E94E34" w:rsidRDefault="001E66FE"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w:t>
      </w:r>
      <w:r w:rsidRPr="00E94E34">
        <w:rPr>
          <w:rFonts w:hint="cs"/>
          <w:color w:val="auto"/>
          <w:rtl/>
        </w:rPr>
        <w:t>5</w:t>
      </w:r>
      <w:r w:rsidR="00A52227" w:rsidRPr="00E94E34">
        <w:rPr>
          <w:rFonts w:hint="cs"/>
          <w:color w:val="auto"/>
          <w:rtl/>
        </w:rPr>
        <w:t>9</w:t>
      </w:r>
    </w:p>
    <w:p w:rsidR="00A52227" w:rsidRPr="00E94E34" w:rsidRDefault="00A52227" w:rsidP="0014103B">
      <w:pPr>
        <w:pStyle w:val="Style9"/>
        <w:rPr>
          <w:rtl/>
        </w:rPr>
      </w:pPr>
      <w:r w:rsidRPr="00E94E34">
        <w:rPr>
          <w:rFonts w:hint="cs"/>
          <w:rtl/>
        </w:rPr>
        <w:t>يعاقب بغرامة من عشرة آلاف (10.000</w:t>
      </w:r>
      <w:proofErr w:type="spellStart"/>
      <w:r w:rsidRPr="00E94E34">
        <w:rPr>
          <w:rFonts w:hint="cs"/>
          <w:rtl/>
        </w:rPr>
        <w:t>)</w:t>
      </w:r>
      <w:proofErr w:type="spellEnd"/>
      <w:r w:rsidRPr="00E94E34">
        <w:rPr>
          <w:rFonts w:hint="cs"/>
          <w:rtl/>
        </w:rPr>
        <w:t xml:space="preserve"> </w:t>
      </w:r>
      <w:proofErr w:type="gramStart"/>
      <w:r w:rsidRPr="00E94E34">
        <w:rPr>
          <w:rFonts w:hint="cs"/>
          <w:rtl/>
        </w:rPr>
        <w:t>درهم</w:t>
      </w:r>
      <w:proofErr w:type="gramEnd"/>
      <w:r w:rsidRPr="00E94E34">
        <w:rPr>
          <w:rFonts w:hint="cs"/>
          <w:rtl/>
        </w:rPr>
        <w:t xml:space="preserve"> إلى مائة ألف (100.000</w:t>
      </w:r>
      <w:proofErr w:type="spellStart"/>
      <w:r w:rsidRPr="00E94E34">
        <w:rPr>
          <w:rFonts w:hint="cs"/>
          <w:rtl/>
        </w:rPr>
        <w:t>)</w:t>
      </w:r>
      <w:proofErr w:type="spellEnd"/>
      <w:r w:rsidRPr="00E94E34">
        <w:rPr>
          <w:rFonts w:hint="cs"/>
          <w:rtl/>
        </w:rPr>
        <w:t xml:space="preserve"> </w:t>
      </w:r>
      <w:proofErr w:type="gramStart"/>
      <w:r w:rsidRPr="00E94E34">
        <w:rPr>
          <w:rFonts w:hint="cs"/>
          <w:rtl/>
        </w:rPr>
        <w:t>درهم</w:t>
      </w:r>
      <w:proofErr w:type="gramEnd"/>
      <w:r w:rsidRPr="00E94E34">
        <w:rPr>
          <w:rFonts w:hint="cs"/>
          <w:rtl/>
        </w:rPr>
        <w:t xml:space="preserve"> دون الإخلال بالمتابعات </w:t>
      </w:r>
      <w:proofErr w:type="spellStart"/>
      <w:r w:rsidRPr="00E94E34">
        <w:rPr>
          <w:rFonts w:hint="cs"/>
          <w:rtl/>
        </w:rPr>
        <w:t>القضائية،</w:t>
      </w:r>
      <w:proofErr w:type="spellEnd"/>
      <w:r w:rsidRPr="00E94E34">
        <w:rPr>
          <w:rFonts w:hint="cs"/>
          <w:rtl/>
        </w:rPr>
        <w:t xml:space="preserve"> كل من يوسع استغلال مقلع إلى أراضي أو منطقة محاذية مخالفة لمقتضيات المادة 31 أعلاه.</w:t>
      </w:r>
    </w:p>
    <w:p w:rsidR="00A52227" w:rsidRPr="00E94E34" w:rsidRDefault="00A52227" w:rsidP="0014103B">
      <w:pPr>
        <w:pStyle w:val="Style9"/>
        <w:rPr>
          <w:rtl/>
        </w:rPr>
      </w:pPr>
      <w:proofErr w:type="gramStart"/>
      <w:r w:rsidRPr="00E94E34">
        <w:rPr>
          <w:rFonts w:hint="cs"/>
          <w:rtl/>
        </w:rPr>
        <w:t>غير</w:t>
      </w:r>
      <w:proofErr w:type="gramEnd"/>
      <w:r w:rsidRPr="00E94E34">
        <w:rPr>
          <w:rFonts w:hint="cs"/>
          <w:rtl/>
        </w:rPr>
        <w:t xml:space="preserve"> أنه إذا امتد التوسيع إلى ملك عمومي </w:t>
      </w:r>
      <w:proofErr w:type="spellStart"/>
      <w:r w:rsidRPr="00E94E34">
        <w:rPr>
          <w:rFonts w:hint="cs"/>
          <w:rtl/>
        </w:rPr>
        <w:t>بحري،</w:t>
      </w:r>
      <w:proofErr w:type="spellEnd"/>
      <w:r w:rsidRPr="00E94E34">
        <w:rPr>
          <w:rFonts w:hint="cs"/>
          <w:rtl/>
        </w:rPr>
        <w:t xml:space="preserve"> يعاقب المخالف بغرامة من ثلاثمائة ألف (300.000</w:t>
      </w:r>
      <w:proofErr w:type="spellStart"/>
      <w:r w:rsidRPr="00E94E34">
        <w:rPr>
          <w:rFonts w:hint="cs"/>
          <w:rtl/>
        </w:rPr>
        <w:t>)</w:t>
      </w:r>
      <w:proofErr w:type="spellEnd"/>
      <w:r w:rsidRPr="00E94E34">
        <w:rPr>
          <w:rFonts w:hint="cs"/>
          <w:rtl/>
        </w:rPr>
        <w:t xml:space="preserve"> </w:t>
      </w:r>
      <w:proofErr w:type="gramStart"/>
      <w:r w:rsidRPr="00E94E34">
        <w:rPr>
          <w:rFonts w:hint="cs"/>
          <w:rtl/>
        </w:rPr>
        <w:t>درهم</w:t>
      </w:r>
      <w:proofErr w:type="gramEnd"/>
      <w:r w:rsidRPr="00E94E34">
        <w:rPr>
          <w:rFonts w:hint="cs"/>
          <w:rtl/>
        </w:rPr>
        <w:t xml:space="preserve"> إلى خمسمائة ألف (500.000</w:t>
      </w:r>
      <w:proofErr w:type="spellStart"/>
      <w:r w:rsidRPr="00E94E34">
        <w:rPr>
          <w:rFonts w:hint="cs"/>
          <w:rtl/>
        </w:rPr>
        <w:t>)</w:t>
      </w:r>
      <w:proofErr w:type="spellEnd"/>
      <w:r w:rsidRPr="00E94E34">
        <w:rPr>
          <w:rFonts w:hint="cs"/>
          <w:rtl/>
        </w:rPr>
        <w:t xml:space="preserve"> </w:t>
      </w:r>
      <w:proofErr w:type="gramStart"/>
      <w:r w:rsidRPr="00E94E34">
        <w:rPr>
          <w:rFonts w:hint="cs"/>
          <w:rtl/>
        </w:rPr>
        <w:t>درهم</w:t>
      </w:r>
      <w:proofErr w:type="gramEnd"/>
      <w:r w:rsidRPr="00E94E34">
        <w:rPr>
          <w:rFonts w:hint="cs"/>
          <w:rtl/>
        </w:rPr>
        <w:t>.</w:t>
      </w:r>
    </w:p>
    <w:p w:rsidR="00A52227" w:rsidRPr="00E94E34" w:rsidRDefault="00A52227" w:rsidP="0014103B">
      <w:pPr>
        <w:pStyle w:val="Style9"/>
        <w:rPr>
          <w:rtl/>
        </w:rPr>
      </w:pPr>
      <w:r w:rsidRPr="00E94E34">
        <w:rPr>
          <w:rFonts w:hint="cs"/>
          <w:rtl/>
        </w:rPr>
        <w:t xml:space="preserve">وفي حالة </w:t>
      </w:r>
      <w:proofErr w:type="gramStart"/>
      <w:r w:rsidRPr="00E94E34">
        <w:rPr>
          <w:rFonts w:hint="cs"/>
          <w:rtl/>
        </w:rPr>
        <w:t>العود</w:t>
      </w:r>
      <w:proofErr w:type="gramEnd"/>
      <w:r w:rsidRPr="00E94E34">
        <w:rPr>
          <w:rFonts w:hint="cs"/>
          <w:rtl/>
        </w:rPr>
        <w:t xml:space="preserve"> تضاعف هذه الغرامات.</w:t>
      </w:r>
    </w:p>
    <w:p w:rsidR="001E66FE" w:rsidRPr="00E94E34" w:rsidRDefault="001E66FE"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w:t>
      </w:r>
      <w:r w:rsidR="00A52227" w:rsidRPr="00E94E34">
        <w:rPr>
          <w:rFonts w:hint="cs"/>
          <w:color w:val="auto"/>
          <w:rtl/>
        </w:rPr>
        <w:t>60</w:t>
      </w:r>
    </w:p>
    <w:p w:rsidR="00A52227" w:rsidRPr="00E94E34" w:rsidRDefault="00A52227" w:rsidP="0014103B">
      <w:pPr>
        <w:pStyle w:val="Style9"/>
        <w:rPr>
          <w:rtl/>
        </w:rPr>
      </w:pPr>
      <w:r w:rsidRPr="00E94E34">
        <w:rPr>
          <w:rFonts w:hint="cs"/>
          <w:rtl/>
        </w:rPr>
        <w:t>يعاقب بغرامة من مائة ألف (100.000</w:t>
      </w:r>
      <w:proofErr w:type="spellStart"/>
      <w:r w:rsidRPr="00E94E34">
        <w:rPr>
          <w:rFonts w:hint="cs"/>
          <w:rtl/>
        </w:rPr>
        <w:t>)</w:t>
      </w:r>
      <w:proofErr w:type="spellEnd"/>
      <w:r w:rsidRPr="00E94E34">
        <w:rPr>
          <w:rFonts w:hint="cs"/>
          <w:rtl/>
        </w:rPr>
        <w:t xml:space="preserve"> </w:t>
      </w:r>
      <w:proofErr w:type="gramStart"/>
      <w:r w:rsidRPr="00E94E34">
        <w:rPr>
          <w:rFonts w:hint="cs"/>
          <w:rtl/>
        </w:rPr>
        <w:t>درهم</w:t>
      </w:r>
      <w:proofErr w:type="gramEnd"/>
      <w:r w:rsidRPr="00E94E34">
        <w:rPr>
          <w:rFonts w:hint="cs"/>
          <w:rtl/>
        </w:rPr>
        <w:t xml:space="preserve"> إلى ثلاثمائة ألف (300.000</w:t>
      </w:r>
      <w:proofErr w:type="spellStart"/>
      <w:r w:rsidRPr="00E94E34">
        <w:rPr>
          <w:rFonts w:hint="cs"/>
          <w:rtl/>
        </w:rPr>
        <w:t>)</w:t>
      </w:r>
      <w:proofErr w:type="spellEnd"/>
      <w:r w:rsidRPr="00E94E34">
        <w:rPr>
          <w:rFonts w:hint="cs"/>
          <w:rtl/>
        </w:rPr>
        <w:t xml:space="preserve"> </w:t>
      </w:r>
      <w:proofErr w:type="gramStart"/>
      <w:r w:rsidRPr="00E94E34">
        <w:rPr>
          <w:rFonts w:hint="cs"/>
          <w:rtl/>
        </w:rPr>
        <w:t>درهم</w:t>
      </w:r>
      <w:proofErr w:type="gramEnd"/>
      <w:r w:rsidRPr="00E94E34">
        <w:rPr>
          <w:rFonts w:hint="cs"/>
          <w:rtl/>
        </w:rPr>
        <w:t>:</w:t>
      </w:r>
    </w:p>
    <w:p w:rsidR="00A52227" w:rsidRPr="00E94E34" w:rsidRDefault="00A52227" w:rsidP="0014103B">
      <w:pPr>
        <w:pStyle w:val="Style9"/>
        <w:numPr>
          <w:ilvl w:val="0"/>
          <w:numId w:val="23"/>
        </w:numPr>
      </w:pPr>
      <w:proofErr w:type="gramStart"/>
      <w:r w:rsidRPr="00E94E34">
        <w:rPr>
          <w:rFonts w:hint="cs"/>
          <w:rtl/>
        </w:rPr>
        <w:t>كل</w:t>
      </w:r>
      <w:proofErr w:type="gramEnd"/>
      <w:r w:rsidRPr="00E94E34">
        <w:rPr>
          <w:rFonts w:hint="cs"/>
          <w:rtl/>
        </w:rPr>
        <w:t xml:space="preserve"> مستغل لا يتقيد بالمسافات المنصوص عليها في المادتين 20 أو 21 من هذا القانون؛</w:t>
      </w:r>
    </w:p>
    <w:p w:rsidR="00A52227" w:rsidRPr="00E94E34" w:rsidRDefault="00A52227" w:rsidP="0014103B">
      <w:pPr>
        <w:pStyle w:val="Style9"/>
        <w:numPr>
          <w:ilvl w:val="0"/>
          <w:numId w:val="23"/>
        </w:numPr>
      </w:pPr>
      <w:r w:rsidRPr="00E94E34">
        <w:rPr>
          <w:rFonts w:hint="cs"/>
          <w:rtl/>
        </w:rPr>
        <w:t xml:space="preserve">كل مستغل لا يتقيد بالتعليمات الصادرة عن الإدارة أو يستغل مقلعا خرقا للشروط أو الضوابط أو المواصفات أو التدابير المقررة قصد درء المخاطر أو المضار التي قد تهدد سكينة الجوار والصحة والأمن والسلامة العامة والفلاحة والصيد البحري والأحياء المائية ووقاية الغابة </w:t>
      </w:r>
      <w:proofErr w:type="spellStart"/>
      <w:r w:rsidRPr="00E94E34">
        <w:rPr>
          <w:rFonts w:hint="cs"/>
          <w:rtl/>
        </w:rPr>
        <w:t>والوحيش</w:t>
      </w:r>
      <w:proofErr w:type="spellEnd"/>
      <w:r w:rsidRPr="00E94E34">
        <w:rPr>
          <w:rFonts w:hint="cs"/>
          <w:rtl/>
        </w:rPr>
        <w:t xml:space="preserve"> والنباتات والتنوع البيولوجي ومنابع المياه والبيئة والمواقع والمآثر </w:t>
      </w:r>
      <w:proofErr w:type="spellStart"/>
      <w:r w:rsidRPr="00E94E34">
        <w:rPr>
          <w:rFonts w:hint="cs"/>
          <w:rtl/>
        </w:rPr>
        <w:t>التاريخية،</w:t>
      </w:r>
      <w:proofErr w:type="spellEnd"/>
      <w:r w:rsidRPr="00E94E34">
        <w:rPr>
          <w:rFonts w:hint="cs"/>
          <w:rtl/>
        </w:rPr>
        <w:t xml:space="preserve"> وذلك تطبيقا:</w:t>
      </w:r>
    </w:p>
    <w:p w:rsidR="00A52227" w:rsidRPr="00E94E34" w:rsidRDefault="00A52227" w:rsidP="0014103B">
      <w:pPr>
        <w:pStyle w:val="Style9"/>
        <w:numPr>
          <w:ilvl w:val="0"/>
          <w:numId w:val="24"/>
        </w:numPr>
      </w:pPr>
      <w:r w:rsidRPr="00E94E34">
        <w:rPr>
          <w:rFonts w:hint="cs"/>
          <w:rtl/>
        </w:rPr>
        <w:t xml:space="preserve">لوصل التصريح بالاستغلال وكناش </w:t>
      </w:r>
      <w:proofErr w:type="spellStart"/>
      <w:r w:rsidRPr="00E94E34">
        <w:rPr>
          <w:rFonts w:hint="cs"/>
          <w:rtl/>
        </w:rPr>
        <w:t>التحملات</w:t>
      </w:r>
      <w:proofErr w:type="spellEnd"/>
      <w:r w:rsidRPr="00E94E34">
        <w:rPr>
          <w:rFonts w:hint="cs"/>
          <w:rtl/>
        </w:rPr>
        <w:t xml:space="preserve"> الملحق </w:t>
      </w:r>
      <w:proofErr w:type="spellStart"/>
      <w:r w:rsidRPr="00E94E34">
        <w:rPr>
          <w:rFonts w:hint="cs"/>
          <w:rtl/>
        </w:rPr>
        <w:t>به؛</w:t>
      </w:r>
      <w:proofErr w:type="spellEnd"/>
    </w:p>
    <w:p w:rsidR="00A52227" w:rsidRPr="00E94E34" w:rsidRDefault="00A52227" w:rsidP="0014103B">
      <w:pPr>
        <w:pStyle w:val="Style9"/>
        <w:numPr>
          <w:ilvl w:val="0"/>
          <w:numId w:val="24"/>
        </w:numPr>
      </w:pPr>
      <w:r w:rsidRPr="00E94E34">
        <w:rPr>
          <w:rFonts w:hint="cs"/>
          <w:rtl/>
        </w:rPr>
        <w:t xml:space="preserve">لمقتضيات المواد 24 </w:t>
      </w:r>
      <w:proofErr w:type="spellStart"/>
      <w:r w:rsidRPr="00E94E34">
        <w:rPr>
          <w:rFonts w:hint="cs"/>
          <w:rtl/>
        </w:rPr>
        <w:t>و25</w:t>
      </w:r>
      <w:proofErr w:type="spellEnd"/>
      <w:r w:rsidRPr="00E94E34">
        <w:rPr>
          <w:rFonts w:hint="cs"/>
          <w:rtl/>
        </w:rPr>
        <w:t xml:space="preserve"> </w:t>
      </w:r>
      <w:proofErr w:type="spellStart"/>
      <w:r w:rsidRPr="00E94E34">
        <w:rPr>
          <w:rFonts w:hint="cs"/>
          <w:rtl/>
        </w:rPr>
        <w:t>و26</w:t>
      </w:r>
      <w:proofErr w:type="spellEnd"/>
      <w:r w:rsidRPr="00E94E34">
        <w:rPr>
          <w:rFonts w:hint="cs"/>
          <w:rtl/>
        </w:rPr>
        <w:t xml:space="preserve"> </w:t>
      </w:r>
      <w:proofErr w:type="spellStart"/>
      <w:r w:rsidRPr="00E94E34">
        <w:rPr>
          <w:rFonts w:hint="cs"/>
          <w:rtl/>
        </w:rPr>
        <w:t>و27</w:t>
      </w:r>
      <w:proofErr w:type="spellEnd"/>
      <w:r w:rsidRPr="00E94E34">
        <w:rPr>
          <w:rFonts w:hint="cs"/>
          <w:rtl/>
        </w:rPr>
        <w:t xml:space="preserve"> أعلاه.</w:t>
      </w:r>
    </w:p>
    <w:p w:rsidR="00A52227" w:rsidRPr="00E94E34" w:rsidRDefault="00A52227" w:rsidP="0014103B">
      <w:pPr>
        <w:pStyle w:val="Style9"/>
        <w:numPr>
          <w:ilvl w:val="0"/>
          <w:numId w:val="23"/>
        </w:numPr>
      </w:pPr>
      <w:r w:rsidRPr="00E94E34">
        <w:rPr>
          <w:rFonts w:hint="cs"/>
          <w:rtl/>
        </w:rPr>
        <w:t xml:space="preserve">كل مستغل لا يتقيد بالأبعاد القصوى والشروط التقنية المنصوص عليها في المادة </w:t>
      </w:r>
      <w:r w:rsidR="005E0AE9" w:rsidRPr="00E94E34">
        <w:rPr>
          <w:rFonts w:hint="cs"/>
          <w:rtl/>
        </w:rPr>
        <w:t>22 أعلاه؛</w:t>
      </w:r>
    </w:p>
    <w:p w:rsidR="005E0AE9" w:rsidRPr="00BE69BF" w:rsidRDefault="005E0AE9" w:rsidP="00BE69BF">
      <w:pPr>
        <w:pStyle w:val="Style9"/>
        <w:numPr>
          <w:ilvl w:val="0"/>
          <w:numId w:val="23"/>
        </w:numPr>
        <w:rPr>
          <w:rtl/>
        </w:rPr>
      </w:pPr>
      <w:proofErr w:type="gramStart"/>
      <w:r w:rsidRPr="00E94E34">
        <w:rPr>
          <w:rFonts w:hint="cs"/>
          <w:rtl/>
        </w:rPr>
        <w:t>كل</w:t>
      </w:r>
      <w:proofErr w:type="gramEnd"/>
      <w:r w:rsidRPr="00E94E34">
        <w:rPr>
          <w:rFonts w:hint="cs"/>
          <w:rtl/>
        </w:rPr>
        <w:t xml:space="preserve"> مستغل لم يقم بتجهيز المقلع والآليات </w:t>
      </w:r>
      <w:proofErr w:type="spellStart"/>
      <w:r w:rsidRPr="00E94E34">
        <w:rPr>
          <w:rFonts w:hint="cs"/>
          <w:rtl/>
        </w:rPr>
        <w:t>المستعملة،</w:t>
      </w:r>
      <w:proofErr w:type="spellEnd"/>
      <w:r w:rsidRPr="00E94E34">
        <w:rPr>
          <w:rFonts w:hint="cs"/>
          <w:rtl/>
        </w:rPr>
        <w:t xml:space="preserve"> بمعدات تقنية حديثة المشار إليها في المادة 30 أعلاه.</w:t>
      </w:r>
    </w:p>
    <w:p w:rsidR="001E66FE" w:rsidRPr="00E94E34" w:rsidRDefault="001E66FE"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w:t>
      </w:r>
      <w:r w:rsidR="005E0AE9" w:rsidRPr="00E94E34">
        <w:rPr>
          <w:rFonts w:hint="cs"/>
          <w:color w:val="auto"/>
          <w:rtl/>
        </w:rPr>
        <w:t>61</w:t>
      </w:r>
    </w:p>
    <w:p w:rsidR="005E0AE9" w:rsidRPr="00E94E34" w:rsidRDefault="005E0AE9" w:rsidP="0014103B">
      <w:pPr>
        <w:pStyle w:val="Style9"/>
        <w:rPr>
          <w:rtl/>
        </w:rPr>
      </w:pPr>
      <w:r w:rsidRPr="00E94E34">
        <w:rPr>
          <w:rFonts w:hint="cs"/>
          <w:rtl/>
        </w:rPr>
        <w:t>يعاقب بغرامة من خمسة آلاف درهم (5.000</w:t>
      </w:r>
      <w:proofErr w:type="spellStart"/>
      <w:r w:rsidRPr="00E94E34">
        <w:rPr>
          <w:rFonts w:hint="cs"/>
          <w:rtl/>
        </w:rPr>
        <w:t>)</w:t>
      </w:r>
      <w:proofErr w:type="spellEnd"/>
      <w:r w:rsidRPr="00E94E34">
        <w:rPr>
          <w:rFonts w:hint="cs"/>
          <w:rtl/>
        </w:rPr>
        <w:t xml:space="preserve"> إلى عشرين ألف (20.000</w:t>
      </w:r>
      <w:proofErr w:type="spellStart"/>
      <w:r w:rsidRPr="00E94E34">
        <w:rPr>
          <w:rFonts w:hint="cs"/>
          <w:rtl/>
        </w:rPr>
        <w:t>)</w:t>
      </w:r>
      <w:proofErr w:type="spellEnd"/>
      <w:r w:rsidRPr="00E94E34">
        <w:rPr>
          <w:rFonts w:hint="cs"/>
          <w:rtl/>
        </w:rPr>
        <w:t xml:space="preserve"> </w:t>
      </w:r>
      <w:proofErr w:type="gramStart"/>
      <w:r w:rsidRPr="00E94E34">
        <w:rPr>
          <w:rFonts w:hint="cs"/>
          <w:rtl/>
        </w:rPr>
        <w:t>درهم</w:t>
      </w:r>
      <w:proofErr w:type="gramEnd"/>
      <w:r w:rsidRPr="00E94E34">
        <w:rPr>
          <w:rFonts w:hint="cs"/>
          <w:rtl/>
        </w:rPr>
        <w:t>:</w:t>
      </w:r>
    </w:p>
    <w:p w:rsidR="005E0AE9" w:rsidRPr="00E94E34" w:rsidRDefault="005E0AE9" w:rsidP="0014103B">
      <w:pPr>
        <w:pStyle w:val="Style9"/>
        <w:numPr>
          <w:ilvl w:val="0"/>
          <w:numId w:val="22"/>
        </w:numPr>
      </w:pPr>
      <w:r w:rsidRPr="00E94E34">
        <w:rPr>
          <w:rFonts w:hint="cs"/>
          <w:rtl/>
        </w:rPr>
        <w:t xml:space="preserve">كل </w:t>
      </w:r>
      <w:proofErr w:type="spellStart"/>
      <w:r w:rsidRPr="00E94E34">
        <w:rPr>
          <w:rFonts w:hint="cs"/>
          <w:rtl/>
        </w:rPr>
        <w:t>مفوت</w:t>
      </w:r>
      <w:proofErr w:type="spellEnd"/>
      <w:r w:rsidRPr="00E94E34">
        <w:rPr>
          <w:rFonts w:hint="cs"/>
          <w:rtl/>
        </w:rPr>
        <w:t xml:space="preserve"> </w:t>
      </w:r>
      <w:proofErr w:type="spellStart"/>
      <w:r w:rsidRPr="00E94E34">
        <w:rPr>
          <w:rFonts w:hint="cs"/>
          <w:rtl/>
        </w:rPr>
        <w:t>ومفوت</w:t>
      </w:r>
      <w:proofErr w:type="spellEnd"/>
      <w:r w:rsidRPr="00E94E34">
        <w:rPr>
          <w:rFonts w:hint="cs"/>
          <w:rtl/>
        </w:rPr>
        <w:t xml:space="preserve"> له لاستغلال مقلع لا يصرحان إلى الإدارة بتفويت هذا الاستغلال وفقا لمقتضيات المادة 33 أعلاه؛</w:t>
      </w:r>
    </w:p>
    <w:p w:rsidR="005E0AE9" w:rsidRPr="00E94E34" w:rsidRDefault="005E0AE9" w:rsidP="0014103B">
      <w:pPr>
        <w:pStyle w:val="Style9"/>
        <w:numPr>
          <w:ilvl w:val="0"/>
          <w:numId w:val="22"/>
        </w:numPr>
      </w:pPr>
      <w:proofErr w:type="gramStart"/>
      <w:r w:rsidRPr="00E94E34">
        <w:rPr>
          <w:rFonts w:hint="cs"/>
          <w:rtl/>
        </w:rPr>
        <w:lastRenderedPageBreak/>
        <w:t>كل</w:t>
      </w:r>
      <w:proofErr w:type="gramEnd"/>
      <w:r w:rsidRPr="00E94E34">
        <w:rPr>
          <w:rFonts w:hint="cs"/>
          <w:rtl/>
        </w:rPr>
        <w:t xml:space="preserve"> مستغل لم يدل بالتصاريح المشار إليها في المواد 34 </w:t>
      </w:r>
      <w:proofErr w:type="spellStart"/>
      <w:r w:rsidRPr="00E94E34">
        <w:rPr>
          <w:rFonts w:hint="cs"/>
          <w:rtl/>
        </w:rPr>
        <w:t>و35</w:t>
      </w:r>
      <w:proofErr w:type="spellEnd"/>
      <w:r w:rsidRPr="00E94E34">
        <w:rPr>
          <w:rFonts w:hint="cs"/>
          <w:rtl/>
        </w:rPr>
        <w:t xml:space="preserve"> </w:t>
      </w:r>
      <w:proofErr w:type="spellStart"/>
      <w:r w:rsidRPr="00E94E34">
        <w:rPr>
          <w:rFonts w:hint="cs"/>
          <w:rtl/>
        </w:rPr>
        <w:t>و36</w:t>
      </w:r>
      <w:proofErr w:type="spellEnd"/>
      <w:r w:rsidRPr="00E94E34">
        <w:rPr>
          <w:rFonts w:hint="cs"/>
          <w:rtl/>
        </w:rPr>
        <w:t xml:space="preserve"> </w:t>
      </w:r>
      <w:proofErr w:type="spellStart"/>
      <w:r w:rsidRPr="00E94E34">
        <w:rPr>
          <w:rFonts w:hint="cs"/>
          <w:rtl/>
        </w:rPr>
        <w:t>و37</w:t>
      </w:r>
      <w:proofErr w:type="spellEnd"/>
      <w:r w:rsidRPr="00E94E34">
        <w:rPr>
          <w:rFonts w:hint="cs"/>
          <w:rtl/>
        </w:rPr>
        <w:t xml:space="preserve"> </w:t>
      </w:r>
      <w:proofErr w:type="spellStart"/>
      <w:r w:rsidRPr="00E94E34">
        <w:rPr>
          <w:rFonts w:hint="cs"/>
          <w:rtl/>
        </w:rPr>
        <w:t>و39</w:t>
      </w:r>
      <w:proofErr w:type="spellEnd"/>
      <w:r w:rsidRPr="00E94E34">
        <w:rPr>
          <w:rFonts w:hint="cs"/>
          <w:rtl/>
        </w:rPr>
        <w:t xml:space="preserve"> أعلاه؛</w:t>
      </w:r>
    </w:p>
    <w:p w:rsidR="005E0AE9" w:rsidRPr="00E94E34" w:rsidRDefault="005E0AE9" w:rsidP="0014103B">
      <w:pPr>
        <w:pStyle w:val="Style9"/>
        <w:numPr>
          <w:ilvl w:val="0"/>
          <w:numId w:val="22"/>
        </w:numPr>
        <w:rPr>
          <w:rtl/>
        </w:rPr>
      </w:pPr>
      <w:r w:rsidRPr="00E94E34">
        <w:rPr>
          <w:rFonts w:hint="cs"/>
          <w:rtl/>
        </w:rPr>
        <w:t xml:space="preserve">كل مستغل منع المراقبين المخول لهم سلطة المراقبة من دخول أماكن التخزين والمعالجة لمزاولة مهامهم وأخذ العينات </w:t>
      </w:r>
      <w:proofErr w:type="spellStart"/>
      <w:r w:rsidRPr="00E94E34">
        <w:rPr>
          <w:rFonts w:hint="cs"/>
          <w:rtl/>
        </w:rPr>
        <w:t>للمعايرة،</w:t>
      </w:r>
      <w:proofErr w:type="spellEnd"/>
      <w:r w:rsidRPr="00E94E34">
        <w:rPr>
          <w:rFonts w:hint="cs"/>
          <w:rtl/>
        </w:rPr>
        <w:t xml:space="preserve"> ومن معاينة الأجهزة المشار إليها في المادة 48 من هذا القانون </w:t>
      </w:r>
      <w:proofErr w:type="spellStart"/>
      <w:r w:rsidRPr="00E94E34">
        <w:rPr>
          <w:rFonts w:hint="cs"/>
          <w:rtl/>
        </w:rPr>
        <w:t>لافتحاص</w:t>
      </w:r>
      <w:proofErr w:type="spellEnd"/>
      <w:r w:rsidRPr="00E94E34">
        <w:rPr>
          <w:rFonts w:hint="cs"/>
          <w:rtl/>
        </w:rPr>
        <w:t xml:space="preserve"> البيانات المسجلة آليا.</w:t>
      </w:r>
      <w:r w:rsidRPr="00E94E34">
        <w:rPr>
          <w:rtl/>
        </w:rPr>
        <w:t xml:space="preserve"> </w:t>
      </w:r>
    </w:p>
    <w:p w:rsidR="005E0AE9" w:rsidRPr="00E94E34" w:rsidRDefault="005E0AE9" w:rsidP="000B6755">
      <w:pPr>
        <w:pStyle w:val="a3"/>
        <w:rPr>
          <w:color w:val="auto"/>
          <w:rtl/>
        </w:rPr>
      </w:pPr>
      <w:bookmarkStart w:id="99" w:name="_Toc449429858"/>
      <w:bookmarkStart w:id="100" w:name="_Toc456622486"/>
      <w:r w:rsidRPr="00E94E34">
        <w:rPr>
          <w:rFonts w:hint="cs"/>
          <w:color w:val="auto"/>
          <w:rtl/>
        </w:rPr>
        <w:t xml:space="preserve">الباب الحادي </w:t>
      </w:r>
      <w:proofErr w:type="spellStart"/>
      <w:r w:rsidRPr="00E94E34">
        <w:rPr>
          <w:rFonts w:hint="cs"/>
          <w:color w:val="auto"/>
          <w:rtl/>
        </w:rPr>
        <w:t>عشر:</w:t>
      </w:r>
      <w:proofErr w:type="spellEnd"/>
      <w:r w:rsidRPr="00E94E34">
        <w:rPr>
          <w:rFonts w:hint="cs"/>
          <w:color w:val="auto"/>
          <w:rtl/>
        </w:rPr>
        <w:t xml:space="preserve"> </w:t>
      </w:r>
      <w:proofErr w:type="gramStart"/>
      <w:r w:rsidRPr="00E94E34">
        <w:rPr>
          <w:rFonts w:hint="cs"/>
          <w:color w:val="auto"/>
          <w:rtl/>
        </w:rPr>
        <w:t>أحكام</w:t>
      </w:r>
      <w:proofErr w:type="gramEnd"/>
      <w:r w:rsidRPr="00E94E34">
        <w:rPr>
          <w:rFonts w:hint="cs"/>
          <w:color w:val="auto"/>
          <w:rtl/>
        </w:rPr>
        <w:t xml:space="preserve"> انتقالية</w:t>
      </w:r>
      <w:bookmarkEnd w:id="99"/>
      <w:bookmarkEnd w:id="100"/>
    </w:p>
    <w:p w:rsidR="005E0AE9" w:rsidRPr="00E94E34" w:rsidRDefault="005E0AE9"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w:t>
      </w:r>
      <w:r w:rsidRPr="00E94E34">
        <w:rPr>
          <w:rFonts w:hint="cs"/>
          <w:color w:val="auto"/>
          <w:rtl/>
        </w:rPr>
        <w:t>62</w:t>
      </w:r>
    </w:p>
    <w:p w:rsidR="005E0AE9" w:rsidRPr="00E94E34" w:rsidRDefault="005E0AE9" w:rsidP="0014103B">
      <w:pPr>
        <w:pStyle w:val="Style9"/>
        <w:rPr>
          <w:rtl/>
        </w:rPr>
      </w:pPr>
      <w:r w:rsidRPr="00E94E34">
        <w:rPr>
          <w:rFonts w:hint="cs"/>
          <w:rtl/>
        </w:rPr>
        <w:t xml:space="preserve">يجب على مستغلي </w:t>
      </w:r>
      <w:proofErr w:type="spellStart"/>
      <w:r w:rsidRPr="00E94E34">
        <w:rPr>
          <w:rFonts w:hint="cs"/>
          <w:rtl/>
        </w:rPr>
        <w:t>المقالع</w:t>
      </w:r>
      <w:proofErr w:type="spellEnd"/>
      <w:r w:rsidRPr="00E94E34">
        <w:rPr>
          <w:rFonts w:hint="cs"/>
          <w:rtl/>
        </w:rPr>
        <w:t xml:space="preserve"> المقدم في </w:t>
      </w:r>
      <w:proofErr w:type="spellStart"/>
      <w:r w:rsidRPr="00E94E34">
        <w:rPr>
          <w:rFonts w:hint="cs"/>
          <w:rtl/>
        </w:rPr>
        <w:t>شأنها،</w:t>
      </w:r>
      <w:proofErr w:type="spellEnd"/>
      <w:r w:rsidRPr="00E94E34">
        <w:rPr>
          <w:rFonts w:hint="cs"/>
          <w:rtl/>
        </w:rPr>
        <w:t xml:space="preserve"> بوجه </w:t>
      </w:r>
      <w:proofErr w:type="spellStart"/>
      <w:r w:rsidRPr="00E94E34">
        <w:rPr>
          <w:rFonts w:hint="cs"/>
          <w:rtl/>
        </w:rPr>
        <w:t>قانوني،</w:t>
      </w:r>
      <w:proofErr w:type="spellEnd"/>
      <w:r w:rsidRPr="00E94E34">
        <w:rPr>
          <w:rFonts w:hint="cs"/>
          <w:rtl/>
        </w:rPr>
        <w:t xml:space="preserve"> تصريح وفقا لمقتضيات الفصل الأول من الظهير المنظم لكيفية استثمار المعادن والعمل </w:t>
      </w:r>
      <w:proofErr w:type="spellStart"/>
      <w:r w:rsidRPr="00E94E34">
        <w:rPr>
          <w:rFonts w:hint="cs"/>
          <w:rtl/>
        </w:rPr>
        <w:t>بها</w:t>
      </w:r>
      <w:proofErr w:type="spellEnd"/>
      <w:r w:rsidRPr="00E94E34">
        <w:rPr>
          <w:rFonts w:hint="cs"/>
          <w:rtl/>
        </w:rPr>
        <w:t xml:space="preserve"> الصادر بتاريخ 9 جمادى الثانية 1332 (5 مايو 1914</w:t>
      </w:r>
      <w:proofErr w:type="spellStart"/>
      <w:r w:rsidRPr="00E94E34">
        <w:rPr>
          <w:rFonts w:hint="cs"/>
          <w:rtl/>
        </w:rPr>
        <w:t>)</w:t>
      </w:r>
      <w:proofErr w:type="spellEnd"/>
      <w:r w:rsidRPr="00E94E34">
        <w:rPr>
          <w:rFonts w:hint="cs"/>
          <w:rtl/>
        </w:rPr>
        <w:t xml:space="preserve"> قبل تاريخ دخول هذا القانون حيز </w:t>
      </w:r>
      <w:proofErr w:type="spellStart"/>
      <w:r w:rsidRPr="00E94E34">
        <w:rPr>
          <w:rFonts w:hint="cs"/>
          <w:rtl/>
        </w:rPr>
        <w:t>التنفيذ،</w:t>
      </w:r>
      <w:proofErr w:type="spellEnd"/>
      <w:r w:rsidRPr="00E94E34">
        <w:rPr>
          <w:rFonts w:hint="cs"/>
          <w:rtl/>
        </w:rPr>
        <w:t xml:space="preserve"> أن يقدموا </w:t>
      </w:r>
      <w:proofErr w:type="spellStart"/>
      <w:r w:rsidRPr="00E94E34">
        <w:rPr>
          <w:rFonts w:hint="cs"/>
          <w:rtl/>
        </w:rPr>
        <w:t>للإدارة،</w:t>
      </w:r>
      <w:proofErr w:type="spellEnd"/>
      <w:r w:rsidRPr="00E94E34">
        <w:rPr>
          <w:rFonts w:hint="cs"/>
          <w:rtl/>
        </w:rPr>
        <w:t xml:space="preserve"> داخل أجل ثلاث (3</w:t>
      </w:r>
      <w:proofErr w:type="spellStart"/>
      <w:r w:rsidRPr="00E94E34">
        <w:rPr>
          <w:rFonts w:hint="cs"/>
          <w:rtl/>
        </w:rPr>
        <w:t>)</w:t>
      </w:r>
      <w:proofErr w:type="spellEnd"/>
      <w:r w:rsidRPr="00E94E34">
        <w:rPr>
          <w:rFonts w:hint="cs"/>
          <w:rtl/>
        </w:rPr>
        <w:t xml:space="preserve"> </w:t>
      </w:r>
      <w:proofErr w:type="spellStart"/>
      <w:r w:rsidRPr="00E94E34">
        <w:rPr>
          <w:rFonts w:hint="cs"/>
          <w:rtl/>
        </w:rPr>
        <w:t>سنوات،</w:t>
      </w:r>
      <w:proofErr w:type="spellEnd"/>
      <w:r w:rsidRPr="00E94E34">
        <w:rPr>
          <w:rFonts w:hint="cs"/>
          <w:rtl/>
        </w:rPr>
        <w:t xml:space="preserve"> يبتدئ من التاريخ المشار إليه في المادة 65 </w:t>
      </w:r>
      <w:proofErr w:type="spellStart"/>
      <w:r w:rsidRPr="00E94E34">
        <w:rPr>
          <w:rFonts w:hint="cs"/>
          <w:rtl/>
        </w:rPr>
        <w:t>أدناه،</w:t>
      </w:r>
      <w:proofErr w:type="spellEnd"/>
      <w:r w:rsidRPr="00E94E34">
        <w:rPr>
          <w:rFonts w:hint="cs"/>
          <w:rtl/>
        </w:rPr>
        <w:t xml:space="preserve"> تصريحا بالاستغلال تطبيقا لمقتضيات هذا القانون والنصوص التنظيمية المتخذة لتطبيقه.</w:t>
      </w:r>
    </w:p>
    <w:p w:rsidR="005E0AE9" w:rsidRPr="00E94E34" w:rsidRDefault="005E0AE9" w:rsidP="0014103B">
      <w:pPr>
        <w:pStyle w:val="Style9"/>
        <w:rPr>
          <w:rtl/>
        </w:rPr>
      </w:pPr>
      <w:r w:rsidRPr="00E94E34">
        <w:rPr>
          <w:rFonts w:hint="cs"/>
          <w:rtl/>
        </w:rPr>
        <w:t xml:space="preserve">ويتم داخل نفس الأجل اتخاذ الإجراءات </w:t>
      </w:r>
      <w:proofErr w:type="spellStart"/>
      <w:r w:rsidRPr="00E94E34">
        <w:rPr>
          <w:rFonts w:hint="cs"/>
          <w:rtl/>
        </w:rPr>
        <w:t>التأطيرية</w:t>
      </w:r>
      <w:proofErr w:type="spellEnd"/>
      <w:r w:rsidRPr="00E94E34">
        <w:rPr>
          <w:rFonts w:hint="cs"/>
          <w:rtl/>
        </w:rPr>
        <w:t xml:space="preserve"> </w:t>
      </w:r>
      <w:r w:rsidR="006E77F6" w:rsidRPr="00E94E34">
        <w:rPr>
          <w:rFonts w:hint="cs"/>
          <w:rtl/>
        </w:rPr>
        <w:t xml:space="preserve">والتقنية اللازمة لمواكبة المستغلين الصغار في إطار جمعيات وتعاونيات ومساعدتهم وتيسير اندماجهم في الاطار القانوني </w:t>
      </w:r>
      <w:proofErr w:type="spellStart"/>
      <w:r w:rsidR="006E77F6" w:rsidRPr="00E94E34">
        <w:rPr>
          <w:rFonts w:hint="cs"/>
          <w:rtl/>
        </w:rPr>
        <w:t>الجديد،</w:t>
      </w:r>
      <w:proofErr w:type="spellEnd"/>
      <w:r w:rsidR="006E77F6" w:rsidRPr="00E94E34">
        <w:rPr>
          <w:rFonts w:hint="cs"/>
          <w:rtl/>
        </w:rPr>
        <w:t xml:space="preserve"> ويصدر نص تنظيمي بهذا الخصوص.</w:t>
      </w:r>
    </w:p>
    <w:p w:rsidR="006E77F6" w:rsidRPr="00E94E34" w:rsidRDefault="006E77F6"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w:t>
      </w:r>
      <w:r w:rsidR="00E6766B" w:rsidRPr="00E94E34">
        <w:rPr>
          <w:rFonts w:hint="cs"/>
          <w:color w:val="auto"/>
          <w:rtl/>
        </w:rPr>
        <w:t>63</w:t>
      </w:r>
    </w:p>
    <w:p w:rsidR="00E6766B" w:rsidRPr="00E94E34" w:rsidRDefault="00E6766B" w:rsidP="0014103B">
      <w:pPr>
        <w:pStyle w:val="Style9"/>
        <w:rPr>
          <w:rtl/>
        </w:rPr>
      </w:pPr>
      <w:r w:rsidRPr="00E94E34">
        <w:rPr>
          <w:rFonts w:hint="cs"/>
          <w:rtl/>
        </w:rPr>
        <w:t xml:space="preserve">يتعين على مستغلي </w:t>
      </w:r>
      <w:proofErr w:type="spellStart"/>
      <w:r w:rsidRPr="00E94E34">
        <w:rPr>
          <w:rFonts w:hint="cs"/>
          <w:rtl/>
        </w:rPr>
        <w:t>المقالع</w:t>
      </w:r>
      <w:proofErr w:type="spellEnd"/>
      <w:r w:rsidRPr="00E94E34">
        <w:rPr>
          <w:rFonts w:hint="cs"/>
          <w:rtl/>
        </w:rPr>
        <w:t xml:space="preserve"> داخل الأجل المنصوص عليه في المادة 39 من هذا </w:t>
      </w:r>
      <w:proofErr w:type="spellStart"/>
      <w:r w:rsidRPr="00E94E34">
        <w:rPr>
          <w:rFonts w:hint="cs"/>
          <w:rtl/>
        </w:rPr>
        <w:t>القانون،</w:t>
      </w:r>
      <w:proofErr w:type="spellEnd"/>
      <w:r w:rsidRPr="00E94E34">
        <w:rPr>
          <w:rFonts w:hint="cs"/>
          <w:rtl/>
        </w:rPr>
        <w:t xml:space="preserve"> في حالة إيقاف استغلالها طوال مدة ثلاث (3</w:t>
      </w:r>
      <w:proofErr w:type="spellStart"/>
      <w:r w:rsidRPr="00E94E34">
        <w:rPr>
          <w:rFonts w:hint="cs"/>
          <w:rtl/>
        </w:rPr>
        <w:t>)</w:t>
      </w:r>
      <w:proofErr w:type="spellEnd"/>
      <w:r w:rsidRPr="00E94E34">
        <w:rPr>
          <w:rFonts w:hint="cs"/>
          <w:rtl/>
        </w:rPr>
        <w:t xml:space="preserve"> سنوات المنصوص عليها في المادة 62 </w:t>
      </w:r>
      <w:proofErr w:type="spellStart"/>
      <w:r w:rsidRPr="00E94E34">
        <w:rPr>
          <w:rFonts w:hint="cs"/>
          <w:rtl/>
        </w:rPr>
        <w:t>أعلاه،</w:t>
      </w:r>
      <w:proofErr w:type="spellEnd"/>
      <w:r w:rsidRPr="00E94E34">
        <w:rPr>
          <w:rFonts w:hint="cs"/>
          <w:rtl/>
        </w:rPr>
        <w:t xml:space="preserve"> والذين يستغلون هذه </w:t>
      </w:r>
      <w:proofErr w:type="spellStart"/>
      <w:r w:rsidRPr="00E94E34">
        <w:rPr>
          <w:rFonts w:hint="cs"/>
          <w:rtl/>
        </w:rPr>
        <w:t>المقالع</w:t>
      </w:r>
      <w:proofErr w:type="spellEnd"/>
      <w:r w:rsidRPr="00E94E34">
        <w:rPr>
          <w:rFonts w:hint="cs"/>
          <w:rtl/>
        </w:rPr>
        <w:t xml:space="preserve"> بواسطة </w:t>
      </w:r>
      <w:proofErr w:type="spellStart"/>
      <w:r w:rsidRPr="00E94E34">
        <w:rPr>
          <w:rFonts w:hint="cs"/>
          <w:rtl/>
        </w:rPr>
        <w:t>تصريح،</w:t>
      </w:r>
      <w:proofErr w:type="spellEnd"/>
      <w:r w:rsidRPr="00E94E34">
        <w:rPr>
          <w:rFonts w:hint="cs"/>
          <w:rtl/>
        </w:rPr>
        <w:t xml:space="preserve"> طبقا لمقتضيات الفصل الأول من ظهير 9 جمادى الثانية 1332 (5 مايو 1914</w:t>
      </w:r>
      <w:proofErr w:type="spellStart"/>
      <w:r w:rsidRPr="00E94E34">
        <w:rPr>
          <w:rFonts w:hint="cs"/>
          <w:rtl/>
        </w:rPr>
        <w:t>)</w:t>
      </w:r>
      <w:proofErr w:type="spellEnd"/>
      <w:r w:rsidRPr="00E94E34">
        <w:rPr>
          <w:rFonts w:hint="cs"/>
          <w:rtl/>
        </w:rPr>
        <w:t xml:space="preserve"> المشار إليه </w:t>
      </w:r>
      <w:proofErr w:type="spellStart"/>
      <w:r w:rsidRPr="00E94E34">
        <w:rPr>
          <w:rFonts w:hint="cs"/>
          <w:rtl/>
        </w:rPr>
        <w:t>أعلاه،</w:t>
      </w:r>
      <w:proofErr w:type="spellEnd"/>
      <w:r w:rsidRPr="00E94E34">
        <w:rPr>
          <w:rFonts w:hint="cs"/>
          <w:rtl/>
        </w:rPr>
        <w:t xml:space="preserve"> قبل تاريخ دخول هذا القانون حيز </w:t>
      </w:r>
      <w:proofErr w:type="spellStart"/>
      <w:r w:rsidRPr="00E94E34">
        <w:rPr>
          <w:rFonts w:hint="cs"/>
          <w:rtl/>
        </w:rPr>
        <w:t>التنفيذ،</w:t>
      </w:r>
      <w:proofErr w:type="spellEnd"/>
      <w:r w:rsidRPr="00E94E34">
        <w:rPr>
          <w:rFonts w:hint="cs"/>
          <w:rtl/>
        </w:rPr>
        <w:t xml:space="preserve"> أن يقدموا </w:t>
      </w:r>
      <w:proofErr w:type="spellStart"/>
      <w:r w:rsidRPr="00E94E34">
        <w:rPr>
          <w:rFonts w:hint="cs"/>
          <w:rtl/>
        </w:rPr>
        <w:t>للإدارة،</w:t>
      </w:r>
      <w:proofErr w:type="spellEnd"/>
      <w:r w:rsidRPr="00E94E34">
        <w:rPr>
          <w:rFonts w:hint="cs"/>
          <w:rtl/>
        </w:rPr>
        <w:t xml:space="preserve"> من أجل </w:t>
      </w:r>
      <w:proofErr w:type="spellStart"/>
      <w:r w:rsidRPr="00E94E34">
        <w:rPr>
          <w:rFonts w:hint="cs"/>
          <w:rtl/>
        </w:rPr>
        <w:t>المصادقة،</w:t>
      </w:r>
      <w:proofErr w:type="spellEnd"/>
      <w:r w:rsidRPr="00E94E34">
        <w:rPr>
          <w:rFonts w:hint="cs"/>
          <w:rtl/>
        </w:rPr>
        <w:t xml:space="preserve"> تصميما لإعادة تهيئة موقع المقلع الذي شملته أشغال الاستغلال لتفادي المخاطر أو المضار التي قد تهدد سكينة الجوار والصحة والأمن والسلامة العامة والفلاحة والصيد البحري والأحياء المائية وحماية الغابة </w:t>
      </w:r>
      <w:proofErr w:type="spellStart"/>
      <w:r w:rsidRPr="00E94E34">
        <w:rPr>
          <w:rFonts w:hint="cs"/>
          <w:rtl/>
        </w:rPr>
        <w:t>والوحيش</w:t>
      </w:r>
      <w:proofErr w:type="spellEnd"/>
      <w:r w:rsidRPr="00E94E34">
        <w:rPr>
          <w:rFonts w:hint="cs"/>
          <w:rtl/>
        </w:rPr>
        <w:t xml:space="preserve"> والنباتات والتنوع البيولوجي والموارد المائية والبيئة والمواقع والمباني التاريخية والمنشآت العمومية.</w:t>
      </w:r>
    </w:p>
    <w:p w:rsidR="006E77F6" w:rsidRPr="00E94E34" w:rsidRDefault="00E6766B" w:rsidP="0014103B">
      <w:pPr>
        <w:pStyle w:val="Style9"/>
        <w:rPr>
          <w:rtl/>
        </w:rPr>
      </w:pPr>
      <w:r w:rsidRPr="00E94E34">
        <w:rPr>
          <w:rFonts w:hint="cs"/>
          <w:rtl/>
        </w:rPr>
        <w:t xml:space="preserve">تفرض على المستغلين المشار إليهم أعلاه </w:t>
      </w:r>
      <w:proofErr w:type="gramStart"/>
      <w:r w:rsidRPr="00E94E34">
        <w:rPr>
          <w:rFonts w:hint="cs"/>
          <w:rtl/>
        </w:rPr>
        <w:t>غرامة</w:t>
      </w:r>
      <w:proofErr w:type="gramEnd"/>
      <w:r w:rsidRPr="00E94E34">
        <w:rPr>
          <w:rFonts w:hint="cs"/>
          <w:rtl/>
        </w:rPr>
        <w:t xml:space="preserve"> قدرها خمسمائة ألف (500.000</w:t>
      </w:r>
      <w:proofErr w:type="spellStart"/>
      <w:r w:rsidRPr="00E94E34">
        <w:rPr>
          <w:rFonts w:hint="cs"/>
          <w:rtl/>
        </w:rPr>
        <w:t>)</w:t>
      </w:r>
      <w:proofErr w:type="spellEnd"/>
      <w:r w:rsidRPr="00E94E34">
        <w:rPr>
          <w:rFonts w:hint="cs"/>
          <w:rtl/>
        </w:rPr>
        <w:t xml:space="preserve"> </w:t>
      </w:r>
      <w:proofErr w:type="spellStart"/>
      <w:proofErr w:type="gramStart"/>
      <w:r w:rsidRPr="00E94E34">
        <w:rPr>
          <w:rFonts w:hint="cs"/>
          <w:rtl/>
        </w:rPr>
        <w:t>درهم</w:t>
      </w:r>
      <w:proofErr w:type="gramEnd"/>
      <w:r w:rsidRPr="00E94E34">
        <w:rPr>
          <w:rFonts w:hint="cs"/>
          <w:rtl/>
        </w:rPr>
        <w:t>،</w:t>
      </w:r>
      <w:proofErr w:type="spellEnd"/>
      <w:r w:rsidRPr="00E94E34">
        <w:rPr>
          <w:rFonts w:hint="cs"/>
          <w:rtl/>
        </w:rPr>
        <w:t xml:space="preserve"> في حالة عدم احترام شروط إعادة تهيئة موقع المقلع عند نهاية الاستغلال داخل الأجل الذي لا يزيد على ستة (6</w:t>
      </w:r>
      <w:proofErr w:type="spellStart"/>
      <w:r w:rsidRPr="00E94E34">
        <w:rPr>
          <w:rFonts w:hint="cs"/>
          <w:rtl/>
        </w:rPr>
        <w:t>)</w:t>
      </w:r>
      <w:proofErr w:type="spellEnd"/>
      <w:r w:rsidRPr="00E94E34">
        <w:rPr>
          <w:rFonts w:hint="cs"/>
          <w:rtl/>
        </w:rPr>
        <w:t xml:space="preserve"> أشهر المنصوص عليها في المادة 54 من هذا القانون'</w:t>
      </w:r>
    </w:p>
    <w:p w:rsidR="00FB2578" w:rsidRPr="00E94E34" w:rsidRDefault="00FB2578" w:rsidP="000B6755">
      <w:pPr>
        <w:pStyle w:val="a3"/>
        <w:rPr>
          <w:color w:val="auto"/>
          <w:rtl/>
        </w:rPr>
      </w:pPr>
      <w:bookmarkStart w:id="101" w:name="_Toc449429859"/>
      <w:bookmarkStart w:id="102" w:name="_Toc456622487"/>
      <w:r w:rsidRPr="00E94E34">
        <w:rPr>
          <w:rFonts w:hint="cs"/>
          <w:color w:val="auto"/>
          <w:rtl/>
        </w:rPr>
        <w:lastRenderedPageBreak/>
        <w:t xml:space="preserve">الباب الثاني </w:t>
      </w:r>
      <w:proofErr w:type="spellStart"/>
      <w:r w:rsidRPr="00E94E34">
        <w:rPr>
          <w:rFonts w:hint="cs"/>
          <w:color w:val="auto"/>
          <w:rtl/>
        </w:rPr>
        <w:t>عشر:</w:t>
      </w:r>
      <w:proofErr w:type="spellEnd"/>
      <w:r w:rsidRPr="00E94E34">
        <w:rPr>
          <w:rFonts w:hint="cs"/>
          <w:color w:val="auto"/>
          <w:rtl/>
        </w:rPr>
        <w:t xml:space="preserve"> </w:t>
      </w:r>
      <w:proofErr w:type="gramStart"/>
      <w:r w:rsidRPr="00E94E34">
        <w:rPr>
          <w:rFonts w:hint="cs"/>
          <w:color w:val="auto"/>
          <w:rtl/>
        </w:rPr>
        <w:t>مقتضيات</w:t>
      </w:r>
      <w:proofErr w:type="gramEnd"/>
      <w:r w:rsidRPr="00E94E34">
        <w:rPr>
          <w:rFonts w:hint="cs"/>
          <w:color w:val="auto"/>
          <w:rtl/>
        </w:rPr>
        <w:t xml:space="preserve"> مختلفة ونهائية</w:t>
      </w:r>
      <w:bookmarkEnd w:id="101"/>
      <w:bookmarkEnd w:id="102"/>
    </w:p>
    <w:p w:rsidR="00FB2578" w:rsidRPr="00E94E34" w:rsidRDefault="00FB2578"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w:t>
      </w:r>
      <w:r w:rsidRPr="00E94E34">
        <w:rPr>
          <w:rFonts w:hint="cs"/>
          <w:color w:val="auto"/>
          <w:rtl/>
        </w:rPr>
        <w:t>64</w:t>
      </w:r>
    </w:p>
    <w:p w:rsidR="00FB2578" w:rsidRPr="00E94E34" w:rsidRDefault="00FB2578" w:rsidP="0014103B">
      <w:pPr>
        <w:pStyle w:val="Style9"/>
        <w:rPr>
          <w:rtl/>
        </w:rPr>
      </w:pPr>
      <w:r w:rsidRPr="00E94E34">
        <w:rPr>
          <w:rFonts w:hint="cs"/>
          <w:rtl/>
        </w:rPr>
        <w:t xml:space="preserve">تنشر سنويا بالجريدة الرسمية بمبادرة من الإدارة مستخرجات عن وصولات التصاريح التي تسلمها لمستغلي </w:t>
      </w:r>
      <w:proofErr w:type="spellStart"/>
      <w:r w:rsidRPr="00E94E34">
        <w:rPr>
          <w:rFonts w:hint="cs"/>
          <w:rtl/>
        </w:rPr>
        <w:t>المقالع</w:t>
      </w:r>
      <w:proofErr w:type="spellEnd"/>
      <w:r w:rsidRPr="00E94E34">
        <w:rPr>
          <w:rFonts w:hint="cs"/>
          <w:rtl/>
        </w:rPr>
        <w:t xml:space="preserve"> وكذا لائحة </w:t>
      </w:r>
      <w:proofErr w:type="spellStart"/>
      <w:r w:rsidRPr="00E94E34">
        <w:rPr>
          <w:rFonts w:hint="cs"/>
          <w:rtl/>
        </w:rPr>
        <w:t>المقالع</w:t>
      </w:r>
      <w:proofErr w:type="spellEnd"/>
      <w:r w:rsidRPr="00E94E34">
        <w:rPr>
          <w:rFonts w:hint="cs"/>
          <w:rtl/>
        </w:rPr>
        <w:t xml:space="preserve"> التي يتم إغلاقها.</w:t>
      </w:r>
    </w:p>
    <w:p w:rsidR="00FB2578" w:rsidRPr="00E94E34" w:rsidRDefault="00FB2578" w:rsidP="0014103B">
      <w:pPr>
        <w:pStyle w:val="Style9"/>
        <w:rPr>
          <w:rtl/>
        </w:rPr>
      </w:pPr>
      <w:r w:rsidRPr="00E94E34">
        <w:rPr>
          <w:rFonts w:hint="cs"/>
          <w:rtl/>
        </w:rPr>
        <w:t xml:space="preserve">يحدد بنص تنظيمي مضمون هذه </w:t>
      </w:r>
      <w:proofErr w:type="gramStart"/>
      <w:r w:rsidRPr="00E94E34">
        <w:rPr>
          <w:rFonts w:hint="cs"/>
          <w:rtl/>
        </w:rPr>
        <w:t>المستخرجات</w:t>
      </w:r>
      <w:proofErr w:type="gramEnd"/>
      <w:r w:rsidRPr="00E94E34">
        <w:rPr>
          <w:rFonts w:hint="cs"/>
          <w:rtl/>
        </w:rPr>
        <w:t>.</w:t>
      </w:r>
    </w:p>
    <w:p w:rsidR="00FB2578" w:rsidRPr="00E94E34" w:rsidRDefault="00FB2578" w:rsidP="004A62FF">
      <w:pPr>
        <w:pStyle w:val="a"/>
        <w:tabs>
          <w:tab w:val="clear" w:pos="4031"/>
          <w:tab w:val="clear" w:pos="4535"/>
        </w:tabs>
        <w:rPr>
          <w:color w:val="auto"/>
          <w:rtl/>
        </w:rPr>
      </w:pPr>
      <w:proofErr w:type="gramStart"/>
      <w:r w:rsidRPr="00E94E34">
        <w:rPr>
          <w:color w:val="auto"/>
          <w:rtl/>
        </w:rPr>
        <w:t>المادة</w:t>
      </w:r>
      <w:proofErr w:type="gramEnd"/>
      <w:r w:rsidRPr="00E94E34">
        <w:rPr>
          <w:color w:val="auto"/>
          <w:rtl/>
        </w:rPr>
        <w:t xml:space="preserve"> </w:t>
      </w:r>
      <w:r w:rsidRPr="00E94E34">
        <w:rPr>
          <w:rFonts w:hint="cs"/>
          <w:color w:val="auto"/>
          <w:rtl/>
        </w:rPr>
        <w:t>65</w:t>
      </w:r>
    </w:p>
    <w:p w:rsidR="0014103B" w:rsidRPr="00E94E34" w:rsidRDefault="00FB2578" w:rsidP="0014103B">
      <w:pPr>
        <w:pStyle w:val="Style9"/>
      </w:pPr>
      <w:proofErr w:type="gramStart"/>
      <w:r w:rsidRPr="00E94E34">
        <w:rPr>
          <w:rFonts w:hint="cs"/>
          <w:rtl/>
        </w:rPr>
        <w:t>يدخل</w:t>
      </w:r>
      <w:proofErr w:type="gramEnd"/>
      <w:r w:rsidRPr="00E94E34">
        <w:rPr>
          <w:rFonts w:hint="cs"/>
          <w:rtl/>
        </w:rPr>
        <w:t xml:space="preserve"> هذا القانون حيز التنفيذ ابتداء من تاريخ نشر مرسومه التطبيقي بالجريدة </w:t>
      </w:r>
      <w:proofErr w:type="spellStart"/>
      <w:r w:rsidRPr="00E94E34">
        <w:rPr>
          <w:rFonts w:hint="cs"/>
          <w:rtl/>
        </w:rPr>
        <w:t>الرسمية،</w:t>
      </w:r>
      <w:proofErr w:type="spellEnd"/>
      <w:r w:rsidRPr="00E94E34">
        <w:rPr>
          <w:rFonts w:hint="cs"/>
          <w:rtl/>
        </w:rPr>
        <w:t xml:space="preserve"> وينسخ ابتداء من نفس </w:t>
      </w:r>
      <w:proofErr w:type="spellStart"/>
      <w:r w:rsidRPr="00E94E34">
        <w:rPr>
          <w:rFonts w:hint="cs"/>
          <w:rtl/>
        </w:rPr>
        <w:t>التاريخ،</w:t>
      </w:r>
      <w:proofErr w:type="spellEnd"/>
      <w:r w:rsidRPr="00E94E34">
        <w:rPr>
          <w:rFonts w:hint="cs"/>
          <w:rtl/>
        </w:rPr>
        <w:t xml:space="preserve"> الظهير الشريف الصادر في 9 جمادى الثانية 1332 (5 مايو 1914</w:t>
      </w:r>
      <w:proofErr w:type="spellStart"/>
      <w:r w:rsidRPr="00E94E34">
        <w:rPr>
          <w:rFonts w:hint="cs"/>
          <w:rtl/>
        </w:rPr>
        <w:t>)</w:t>
      </w:r>
      <w:proofErr w:type="spellEnd"/>
      <w:r w:rsidRPr="00E94E34">
        <w:rPr>
          <w:rFonts w:hint="cs"/>
          <w:rtl/>
        </w:rPr>
        <w:t xml:space="preserve"> المنظم لكيفية استثمار المعادن والعمل </w:t>
      </w:r>
      <w:proofErr w:type="spellStart"/>
      <w:r w:rsidRPr="00E94E34">
        <w:rPr>
          <w:rFonts w:hint="cs"/>
          <w:rtl/>
        </w:rPr>
        <w:t>بها</w:t>
      </w:r>
      <w:proofErr w:type="spellEnd"/>
      <w:r w:rsidRPr="00E94E34">
        <w:rPr>
          <w:rFonts w:hint="cs"/>
          <w:rtl/>
        </w:rPr>
        <w:t xml:space="preserve"> والقانون رقم 08.01 الصادر بتنفيذه الظهير الشريف رقم 1.02.130 بتاريخ فاتح ربيع الآخر 1423 (13 يونيو 2002</w:t>
      </w:r>
      <w:proofErr w:type="spellStart"/>
      <w:r w:rsidRPr="00E94E34">
        <w:rPr>
          <w:rFonts w:hint="cs"/>
          <w:rtl/>
        </w:rPr>
        <w:t>)</w:t>
      </w:r>
      <w:proofErr w:type="spellEnd"/>
      <w:r w:rsidRPr="00E94E34">
        <w:rPr>
          <w:rFonts w:hint="cs"/>
          <w:rtl/>
        </w:rPr>
        <w:t xml:space="preserve"> المتعلق باستغلال </w:t>
      </w:r>
      <w:proofErr w:type="spellStart"/>
      <w:r w:rsidRPr="00E94E34">
        <w:rPr>
          <w:rFonts w:hint="cs"/>
          <w:rtl/>
        </w:rPr>
        <w:t>المقالع</w:t>
      </w:r>
      <w:proofErr w:type="spellEnd"/>
      <w:r w:rsidRPr="00E94E34">
        <w:rPr>
          <w:rFonts w:hint="cs"/>
          <w:rtl/>
        </w:rPr>
        <w:t>.</w:t>
      </w:r>
      <w:bookmarkStart w:id="103" w:name="_Toc449429860"/>
    </w:p>
    <w:p w:rsidR="00E167F4" w:rsidRDefault="00E167F4" w:rsidP="00E167F4">
      <w:pPr>
        <w:spacing w:after="0"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127071610</w:t>
      </w:r>
      <w:r>
        <w:rPr>
          <w:rFonts w:ascii="Times New Roman" w:eastAsia="Times New Roman" w:hAnsi="Times New Roman" w:cs="Times New Roman" w:hint="cs"/>
          <w:color w:val="000000"/>
          <w:sz w:val="20"/>
          <w:szCs w:val="20"/>
          <w:rtl/>
          <w:lang w:eastAsia="fr-FR"/>
        </w:rPr>
        <w:t>4</w:t>
      </w:r>
      <w:bookmarkStart w:id="104" w:name="_GoBack"/>
      <w:bookmarkEnd w:id="104"/>
    </w:p>
    <w:p w:rsidR="0014103B" w:rsidRPr="00E94E34" w:rsidRDefault="0014103B" w:rsidP="0014103B">
      <w:pPr>
        <w:pStyle w:val="Style9"/>
      </w:pPr>
    </w:p>
    <w:p w:rsidR="0014103B" w:rsidRPr="00E94E34" w:rsidRDefault="0014103B">
      <w:pPr>
        <w:spacing w:after="0" w:line="240" w:lineRule="auto"/>
        <w:rPr>
          <w:rFonts w:ascii="Times New Roman" w:eastAsia="Times New Roman" w:hAnsi="Times New Roman" w:cs="Times New Roman"/>
          <w:b/>
          <w:sz w:val="32"/>
          <w:szCs w:val="32"/>
          <w:lang w:val="en-US" w:eastAsia="ar-SA"/>
        </w:rPr>
      </w:pPr>
      <w:r w:rsidRPr="00E94E34">
        <w:br w:type="page"/>
      </w:r>
    </w:p>
    <w:p w:rsidR="000D2E26" w:rsidRPr="00E94E34" w:rsidRDefault="000D2E26" w:rsidP="000D2E26">
      <w:pPr>
        <w:pStyle w:val="a1"/>
        <w:rPr>
          <w:color w:val="auto"/>
          <w:rtl/>
        </w:rPr>
      </w:pPr>
      <w:bookmarkStart w:id="105" w:name="_Toc456273522"/>
      <w:bookmarkStart w:id="106" w:name="_Toc456273791"/>
      <w:bookmarkStart w:id="107" w:name="_Toc456274171"/>
      <w:bookmarkStart w:id="108" w:name="_Toc456622488"/>
      <w:bookmarkEnd w:id="103"/>
      <w:proofErr w:type="gramStart"/>
      <w:r w:rsidRPr="00E94E34">
        <w:rPr>
          <w:color w:val="auto"/>
          <w:rtl/>
        </w:rPr>
        <w:lastRenderedPageBreak/>
        <w:t>الفهرس</w:t>
      </w:r>
      <w:bookmarkEnd w:id="105"/>
      <w:bookmarkEnd w:id="106"/>
      <w:bookmarkEnd w:id="107"/>
      <w:bookmarkEnd w:id="108"/>
      <w:proofErr w:type="gramEnd"/>
    </w:p>
    <w:p w:rsidR="00E94E34" w:rsidRPr="00E94E34" w:rsidRDefault="008D113C" w:rsidP="00E94E34">
      <w:pPr>
        <w:pStyle w:val="TM1"/>
        <w:rPr>
          <w:rFonts w:eastAsiaTheme="minorEastAsia"/>
          <w:b/>
          <w:bCs/>
          <w:lang w:eastAsia="fr-FR"/>
        </w:rPr>
      </w:pPr>
      <w:r w:rsidRPr="008D113C">
        <w:rPr>
          <w:rtl/>
        </w:rPr>
        <w:fldChar w:fldCharType="begin"/>
      </w:r>
      <w:r w:rsidR="00E94E34" w:rsidRPr="00E94E34">
        <w:rPr>
          <w:rtl/>
        </w:rPr>
        <w:instrText xml:space="preserve"> </w:instrText>
      </w:r>
      <w:r w:rsidR="00E94E34" w:rsidRPr="00E94E34">
        <w:instrText>TOC</w:instrText>
      </w:r>
      <w:r w:rsidR="00E94E34" w:rsidRPr="00E94E34">
        <w:rPr>
          <w:rtl/>
        </w:rPr>
        <w:instrText xml:space="preserve"> \</w:instrText>
      </w:r>
      <w:r w:rsidR="00E94E34" w:rsidRPr="00E94E34">
        <w:instrText>h \z \t</w:instrText>
      </w:r>
      <w:r w:rsidR="00E94E34" w:rsidRPr="00E94E34">
        <w:rPr>
          <w:rtl/>
        </w:rPr>
        <w:instrText xml:space="preserve"> "العنوان الرئيسي;1;تقديم;4;الباب;2;الفرع;3" </w:instrText>
      </w:r>
      <w:r w:rsidRPr="008D113C">
        <w:rPr>
          <w:rtl/>
        </w:rPr>
        <w:fldChar w:fldCharType="separate"/>
      </w:r>
      <w:hyperlink w:anchor="_Toc456622473" w:history="1">
        <w:r w:rsidR="00E94E34" w:rsidRPr="00E94E34">
          <w:rPr>
            <w:rStyle w:val="Lienhypertexte"/>
            <w:b/>
            <w:bCs/>
            <w:color w:val="auto"/>
            <w:rtl/>
          </w:rPr>
          <w:t>قانون رقم 27.13 يتعلق بالمقالع</w:t>
        </w:r>
        <w:r w:rsidR="00E94E34" w:rsidRPr="00E94E34">
          <w:rPr>
            <w:b/>
            <w:bCs/>
            <w:webHidden/>
          </w:rPr>
          <w:tab/>
        </w:r>
        <w:r w:rsidRPr="00E94E34">
          <w:rPr>
            <w:b/>
            <w:bCs/>
            <w:webHidden/>
          </w:rPr>
          <w:fldChar w:fldCharType="begin"/>
        </w:r>
        <w:r w:rsidR="00E94E34" w:rsidRPr="00E94E34">
          <w:rPr>
            <w:b/>
            <w:bCs/>
            <w:webHidden/>
          </w:rPr>
          <w:instrText xml:space="preserve"> PAGEREF _Toc456622473 \h </w:instrText>
        </w:r>
        <w:r w:rsidRPr="00E94E34">
          <w:rPr>
            <w:b/>
            <w:bCs/>
            <w:webHidden/>
          </w:rPr>
        </w:r>
        <w:r w:rsidRPr="00E94E34">
          <w:rPr>
            <w:b/>
            <w:bCs/>
            <w:webHidden/>
          </w:rPr>
          <w:fldChar w:fldCharType="separate"/>
        </w:r>
        <w:r w:rsidR="007B0B16">
          <w:rPr>
            <w:b/>
            <w:bCs/>
            <w:webHidden/>
            <w:rtl/>
          </w:rPr>
          <w:t>3</w:t>
        </w:r>
        <w:r w:rsidRPr="00E94E34">
          <w:rPr>
            <w:b/>
            <w:bCs/>
            <w:webHidden/>
          </w:rPr>
          <w:fldChar w:fldCharType="end"/>
        </w:r>
      </w:hyperlink>
    </w:p>
    <w:p w:rsidR="00E94E34" w:rsidRPr="00E94E34" w:rsidRDefault="008D113C" w:rsidP="00E94E34">
      <w:pPr>
        <w:pStyle w:val="TM2"/>
        <w:tabs>
          <w:tab w:val="right" w:leader="dot" w:pos="9062"/>
        </w:tabs>
        <w:bidi/>
        <w:rPr>
          <w:rFonts w:asciiTheme="majorBidi" w:eastAsiaTheme="minorEastAsia" w:hAnsiTheme="majorBidi" w:cstheme="majorBidi"/>
          <w:noProof/>
          <w:sz w:val="32"/>
          <w:szCs w:val="32"/>
          <w:lang w:eastAsia="fr-FR"/>
        </w:rPr>
      </w:pPr>
      <w:hyperlink w:anchor="_Toc456622474" w:history="1">
        <w:r w:rsidR="00E94E34" w:rsidRPr="00E94E34">
          <w:rPr>
            <w:rStyle w:val="Lienhypertexte"/>
            <w:rFonts w:asciiTheme="majorBidi" w:hAnsiTheme="majorBidi" w:cstheme="majorBidi"/>
            <w:noProof/>
            <w:color w:val="auto"/>
            <w:sz w:val="32"/>
            <w:szCs w:val="32"/>
            <w:rtl/>
          </w:rPr>
          <w:t>الباب الأول: مقتضيات عامة</w:t>
        </w:r>
        <w:r w:rsidR="00E94E34" w:rsidRPr="00E94E34">
          <w:rPr>
            <w:rFonts w:asciiTheme="majorBidi" w:hAnsiTheme="majorBidi" w:cstheme="majorBidi"/>
            <w:noProof/>
            <w:webHidden/>
            <w:sz w:val="32"/>
            <w:szCs w:val="32"/>
          </w:rPr>
          <w:tab/>
        </w:r>
        <w:r w:rsidRPr="00E94E34">
          <w:rPr>
            <w:rFonts w:asciiTheme="majorBidi" w:hAnsiTheme="majorBidi" w:cstheme="majorBidi"/>
            <w:noProof/>
            <w:webHidden/>
            <w:sz w:val="32"/>
            <w:szCs w:val="32"/>
          </w:rPr>
          <w:fldChar w:fldCharType="begin"/>
        </w:r>
        <w:r w:rsidR="00E94E34" w:rsidRPr="00E94E34">
          <w:rPr>
            <w:rFonts w:asciiTheme="majorBidi" w:hAnsiTheme="majorBidi" w:cstheme="majorBidi"/>
            <w:noProof/>
            <w:webHidden/>
            <w:sz w:val="32"/>
            <w:szCs w:val="32"/>
          </w:rPr>
          <w:instrText xml:space="preserve"> PAGEREF _Toc456622474 \h </w:instrText>
        </w:r>
        <w:r w:rsidRPr="00E94E34">
          <w:rPr>
            <w:rFonts w:asciiTheme="majorBidi" w:hAnsiTheme="majorBidi" w:cstheme="majorBidi"/>
            <w:noProof/>
            <w:webHidden/>
            <w:sz w:val="32"/>
            <w:szCs w:val="32"/>
          </w:rPr>
        </w:r>
        <w:r w:rsidRPr="00E94E34">
          <w:rPr>
            <w:rFonts w:asciiTheme="majorBidi" w:hAnsiTheme="majorBidi" w:cstheme="majorBidi"/>
            <w:noProof/>
            <w:webHidden/>
            <w:sz w:val="32"/>
            <w:szCs w:val="32"/>
          </w:rPr>
          <w:fldChar w:fldCharType="separate"/>
        </w:r>
        <w:r w:rsidR="007B0B16">
          <w:rPr>
            <w:rFonts w:asciiTheme="majorBidi" w:hAnsiTheme="majorBidi" w:cstheme="majorBidi"/>
            <w:noProof/>
            <w:webHidden/>
            <w:sz w:val="32"/>
            <w:szCs w:val="32"/>
            <w:rtl/>
          </w:rPr>
          <w:t>4</w:t>
        </w:r>
        <w:r w:rsidRPr="00E94E34">
          <w:rPr>
            <w:rFonts w:asciiTheme="majorBidi" w:hAnsiTheme="majorBidi" w:cstheme="majorBidi"/>
            <w:noProof/>
            <w:webHidden/>
            <w:sz w:val="32"/>
            <w:szCs w:val="32"/>
          </w:rPr>
          <w:fldChar w:fldCharType="end"/>
        </w:r>
      </w:hyperlink>
    </w:p>
    <w:p w:rsidR="00E94E34" w:rsidRPr="00E94E34" w:rsidRDefault="008D113C" w:rsidP="00E94E34">
      <w:pPr>
        <w:pStyle w:val="TM2"/>
        <w:tabs>
          <w:tab w:val="right" w:leader="dot" w:pos="9062"/>
        </w:tabs>
        <w:bidi/>
        <w:rPr>
          <w:rFonts w:asciiTheme="majorBidi" w:eastAsiaTheme="minorEastAsia" w:hAnsiTheme="majorBidi" w:cstheme="majorBidi"/>
          <w:noProof/>
          <w:sz w:val="32"/>
          <w:szCs w:val="32"/>
          <w:lang w:eastAsia="fr-FR"/>
        </w:rPr>
      </w:pPr>
      <w:hyperlink w:anchor="_Toc456622475" w:history="1">
        <w:r w:rsidR="00E94E34" w:rsidRPr="00E94E34">
          <w:rPr>
            <w:rStyle w:val="Lienhypertexte"/>
            <w:rFonts w:asciiTheme="majorBidi" w:hAnsiTheme="majorBidi" w:cstheme="majorBidi"/>
            <w:noProof/>
            <w:color w:val="auto"/>
            <w:sz w:val="32"/>
            <w:szCs w:val="32"/>
            <w:rtl/>
          </w:rPr>
          <w:t>الباب الثاني: المخططات الجهوية لتدبير المقالع</w:t>
        </w:r>
        <w:r w:rsidR="00E94E34" w:rsidRPr="00E94E34">
          <w:rPr>
            <w:rFonts w:asciiTheme="majorBidi" w:hAnsiTheme="majorBidi" w:cstheme="majorBidi"/>
            <w:noProof/>
            <w:webHidden/>
            <w:sz w:val="32"/>
            <w:szCs w:val="32"/>
          </w:rPr>
          <w:tab/>
        </w:r>
        <w:r w:rsidRPr="00E94E34">
          <w:rPr>
            <w:rFonts w:asciiTheme="majorBidi" w:hAnsiTheme="majorBidi" w:cstheme="majorBidi"/>
            <w:noProof/>
            <w:webHidden/>
            <w:sz w:val="32"/>
            <w:szCs w:val="32"/>
          </w:rPr>
          <w:fldChar w:fldCharType="begin"/>
        </w:r>
        <w:r w:rsidR="00E94E34" w:rsidRPr="00E94E34">
          <w:rPr>
            <w:rFonts w:asciiTheme="majorBidi" w:hAnsiTheme="majorBidi" w:cstheme="majorBidi"/>
            <w:noProof/>
            <w:webHidden/>
            <w:sz w:val="32"/>
            <w:szCs w:val="32"/>
          </w:rPr>
          <w:instrText xml:space="preserve"> PAGEREF _Toc456622475 \h </w:instrText>
        </w:r>
        <w:r w:rsidRPr="00E94E34">
          <w:rPr>
            <w:rFonts w:asciiTheme="majorBidi" w:hAnsiTheme="majorBidi" w:cstheme="majorBidi"/>
            <w:noProof/>
            <w:webHidden/>
            <w:sz w:val="32"/>
            <w:szCs w:val="32"/>
          </w:rPr>
        </w:r>
        <w:r w:rsidRPr="00E94E34">
          <w:rPr>
            <w:rFonts w:asciiTheme="majorBidi" w:hAnsiTheme="majorBidi" w:cstheme="majorBidi"/>
            <w:noProof/>
            <w:webHidden/>
            <w:sz w:val="32"/>
            <w:szCs w:val="32"/>
          </w:rPr>
          <w:fldChar w:fldCharType="separate"/>
        </w:r>
        <w:r w:rsidR="007B0B16">
          <w:rPr>
            <w:rFonts w:asciiTheme="majorBidi" w:hAnsiTheme="majorBidi" w:cstheme="majorBidi"/>
            <w:noProof/>
            <w:webHidden/>
            <w:sz w:val="32"/>
            <w:szCs w:val="32"/>
            <w:rtl/>
          </w:rPr>
          <w:t>6</w:t>
        </w:r>
        <w:r w:rsidRPr="00E94E34">
          <w:rPr>
            <w:rFonts w:asciiTheme="majorBidi" w:hAnsiTheme="majorBidi" w:cstheme="majorBidi"/>
            <w:noProof/>
            <w:webHidden/>
            <w:sz w:val="32"/>
            <w:szCs w:val="32"/>
          </w:rPr>
          <w:fldChar w:fldCharType="end"/>
        </w:r>
      </w:hyperlink>
    </w:p>
    <w:p w:rsidR="00E94E34" w:rsidRPr="00E94E34" w:rsidRDefault="008D113C" w:rsidP="00E94E34">
      <w:pPr>
        <w:pStyle w:val="TM2"/>
        <w:tabs>
          <w:tab w:val="right" w:leader="dot" w:pos="9062"/>
        </w:tabs>
        <w:bidi/>
        <w:rPr>
          <w:rFonts w:asciiTheme="majorBidi" w:eastAsiaTheme="minorEastAsia" w:hAnsiTheme="majorBidi" w:cstheme="majorBidi"/>
          <w:noProof/>
          <w:sz w:val="32"/>
          <w:szCs w:val="32"/>
          <w:lang w:eastAsia="fr-FR"/>
        </w:rPr>
      </w:pPr>
      <w:hyperlink w:anchor="_Toc456622476" w:history="1">
        <w:r w:rsidR="00E94E34" w:rsidRPr="00E94E34">
          <w:rPr>
            <w:rStyle w:val="Lienhypertexte"/>
            <w:rFonts w:asciiTheme="majorBidi" w:hAnsiTheme="majorBidi" w:cstheme="majorBidi"/>
            <w:noProof/>
            <w:color w:val="auto"/>
            <w:sz w:val="32"/>
            <w:szCs w:val="32"/>
            <w:rtl/>
          </w:rPr>
          <w:t>الباب الثالث: التصريح بفتح واستغلال المقالع</w:t>
        </w:r>
        <w:r w:rsidR="00E94E34" w:rsidRPr="00E94E34">
          <w:rPr>
            <w:rFonts w:asciiTheme="majorBidi" w:hAnsiTheme="majorBidi" w:cstheme="majorBidi"/>
            <w:noProof/>
            <w:webHidden/>
            <w:sz w:val="32"/>
            <w:szCs w:val="32"/>
          </w:rPr>
          <w:tab/>
        </w:r>
        <w:r w:rsidRPr="00E94E34">
          <w:rPr>
            <w:rFonts w:asciiTheme="majorBidi" w:hAnsiTheme="majorBidi" w:cstheme="majorBidi"/>
            <w:noProof/>
            <w:webHidden/>
            <w:sz w:val="32"/>
            <w:szCs w:val="32"/>
          </w:rPr>
          <w:fldChar w:fldCharType="begin"/>
        </w:r>
        <w:r w:rsidR="00E94E34" w:rsidRPr="00E94E34">
          <w:rPr>
            <w:rFonts w:asciiTheme="majorBidi" w:hAnsiTheme="majorBidi" w:cstheme="majorBidi"/>
            <w:noProof/>
            <w:webHidden/>
            <w:sz w:val="32"/>
            <w:szCs w:val="32"/>
          </w:rPr>
          <w:instrText xml:space="preserve"> PAGEREF _Toc456622476 \h </w:instrText>
        </w:r>
        <w:r w:rsidRPr="00E94E34">
          <w:rPr>
            <w:rFonts w:asciiTheme="majorBidi" w:hAnsiTheme="majorBidi" w:cstheme="majorBidi"/>
            <w:noProof/>
            <w:webHidden/>
            <w:sz w:val="32"/>
            <w:szCs w:val="32"/>
          </w:rPr>
        </w:r>
        <w:r w:rsidRPr="00E94E34">
          <w:rPr>
            <w:rFonts w:asciiTheme="majorBidi" w:hAnsiTheme="majorBidi" w:cstheme="majorBidi"/>
            <w:noProof/>
            <w:webHidden/>
            <w:sz w:val="32"/>
            <w:szCs w:val="32"/>
          </w:rPr>
          <w:fldChar w:fldCharType="separate"/>
        </w:r>
        <w:r w:rsidR="007B0B16">
          <w:rPr>
            <w:rFonts w:asciiTheme="majorBidi" w:hAnsiTheme="majorBidi" w:cstheme="majorBidi"/>
            <w:noProof/>
            <w:webHidden/>
            <w:sz w:val="32"/>
            <w:szCs w:val="32"/>
            <w:rtl/>
          </w:rPr>
          <w:t>8</w:t>
        </w:r>
        <w:r w:rsidRPr="00E94E34">
          <w:rPr>
            <w:rFonts w:asciiTheme="majorBidi" w:hAnsiTheme="majorBidi" w:cstheme="majorBidi"/>
            <w:noProof/>
            <w:webHidden/>
            <w:sz w:val="32"/>
            <w:szCs w:val="32"/>
          </w:rPr>
          <w:fldChar w:fldCharType="end"/>
        </w:r>
      </w:hyperlink>
    </w:p>
    <w:p w:rsidR="00E94E34" w:rsidRPr="00E94E34" w:rsidRDefault="008D113C" w:rsidP="00E94E34">
      <w:pPr>
        <w:pStyle w:val="TM3"/>
        <w:tabs>
          <w:tab w:val="right" w:leader="dot" w:pos="9062"/>
        </w:tabs>
        <w:bidi/>
        <w:rPr>
          <w:rFonts w:asciiTheme="majorBidi" w:eastAsiaTheme="minorEastAsia" w:hAnsiTheme="majorBidi" w:cstheme="majorBidi"/>
          <w:noProof/>
          <w:sz w:val="32"/>
          <w:szCs w:val="32"/>
          <w:lang w:eastAsia="fr-FR"/>
        </w:rPr>
      </w:pPr>
      <w:hyperlink w:anchor="_Toc456622477" w:history="1">
        <w:r w:rsidR="00E94E34" w:rsidRPr="00E94E34">
          <w:rPr>
            <w:rStyle w:val="Lienhypertexte"/>
            <w:rFonts w:asciiTheme="majorBidi" w:hAnsiTheme="majorBidi" w:cstheme="majorBidi"/>
            <w:noProof/>
            <w:color w:val="auto"/>
            <w:sz w:val="32"/>
            <w:szCs w:val="32"/>
            <w:rtl/>
            <w:lang w:bidi="ar-MA"/>
          </w:rPr>
          <w:t>الفرع الأول: إيداع التصريح ومدة الاستغلال</w:t>
        </w:r>
        <w:r w:rsidR="00E94E34" w:rsidRPr="00E94E34">
          <w:rPr>
            <w:rFonts w:asciiTheme="majorBidi" w:hAnsiTheme="majorBidi" w:cstheme="majorBidi"/>
            <w:noProof/>
            <w:webHidden/>
            <w:sz w:val="32"/>
            <w:szCs w:val="32"/>
          </w:rPr>
          <w:tab/>
        </w:r>
        <w:r w:rsidRPr="00E94E34">
          <w:rPr>
            <w:rFonts w:asciiTheme="majorBidi" w:hAnsiTheme="majorBidi" w:cstheme="majorBidi"/>
            <w:noProof/>
            <w:webHidden/>
            <w:sz w:val="32"/>
            <w:szCs w:val="32"/>
          </w:rPr>
          <w:fldChar w:fldCharType="begin"/>
        </w:r>
        <w:r w:rsidR="00E94E34" w:rsidRPr="00E94E34">
          <w:rPr>
            <w:rFonts w:asciiTheme="majorBidi" w:hAnsiTheme="majorBidi" w:cstheme="majorBidi"/>
            <w:noProof/>
            <w:webHidden/>
            <w:sz w:val="32"/>
            <w:szCs w:val="32"/>
          </w:rPr>
          <w:instrText xml:space="preserve"> PAGEREF _Toc456622477 \h </w:instrText>
        </w:r>
        <w:r w:rsidRPr="00E94E34">
          <w:rPr>
            <w:rFonts w:asciiTheme="majorBidi" w:hAnsiTheme="majorBidi" w:cstheme="majorBidi"/>
            <w:noProof/>
            <w:webHidden/>
            <w:sz w:val="32"/>
            <w:szCs w:val="32"/>
          </w:rPr>
        </w:r>
        <w:r w:rsidRPr="00E94E34">
          <w:rPr>
            <w:rFonts w:asciiTheme="majorBidi" w:hAnsiTheme="majorBidi" w:cstheme="majorBidi"/>
            <w:noProof/>
            <w:webHidden/>
            <w:sz w:val="32"/>
            <w:szCs w:val="32"/>
          </w:rPr>
          <w:fldChar w:fldCharType="separate"/>
        </w:r>
        <w:r w:rsidR="007B0B16">
          <w:rPr>
            <w:rFonts w:asciiTheme="majorBidi" w:hAnsiTheme="majorBidi" w:cstheme="majorBidi"/>
            <w:noProof/>
            <w:webHidden/>
            <w:sz w:val="32"/>
            <w:szCs w:val="32"/>
            <w:rtl/>
          </w:rPr>
          <w:t>8</w:t>
        </w:r>
        <w:r w:rsidRPr="00E94E34">
          <w:rPr>
            <w:rFonts w:asciiTheme="majorBidi" w:hAnsiTheme="majorBidi" w:cstheme="majorBidi"/>
            <w:noProof/>
            <w:webHidden/>
            <w:sz w:val="32"/>
            <w:szCs w:val="32"/>
          </w:rPr>
          <w:fldChar w:fldCharType="end"/>
        </w:r>
      </w:hyperlink>
    </w:p>
    <w:p w:rsidR="00E94E34" w:rsidRPr="00E94E34" w:rsidRDefault="008D113C" w:rsidP="00E94E34">
      <w:pPr>
        <w:pStyle w:val="TM3"/>
        <w:tabs>
          <w:tab w:val="right" w:leader="dot" w:pos="9062"/>
        </w:tabs>
        <w:bidi/>
        <w:rPr>
          <w:rFonts w:asciiTheme="majorBidi" w:eastAsiaTheme="minorEastAsia" w:hAnsiTheme="majorBidi" w:cstheme="majorBidi"/>
          <w:noProof/>
          <w:sz w:val="32"/>
          <w:szCs w:val="32"/>
          <w:lang w:eastAsia="fr-FR"/>
        </w:rPr>
      </w:pPr>
      <w:hyperlink w:anchor="_Toc456622478" w:history="1">
        <w:r w:rsidR="00E94E34" w:rsidRPr="00E94E34">
          <w:rPr>
            <w:rStyle w:val="Lienhypertexte"/>
            <w:rFonts w:asciiTheme="majorBidi" w:hAnsiTheme="majorBidi" w:cstheme="majorBidi"/>
            <w:noProof/>
            <w:color w:val="auto"/>
            <w:sz w:val="32"/>
            <w:szCs w:val="32"/>
            <w:rtl/>
            <w:lang w:bidi="ar-MA"/>
          </w:rPr>
          <w:t>الفرع الثاني: الشروع في الاستغلال</w:t>
        </w:r>
        <w:r w:rsidR="00E94E34" w:rsidRPr="00E94E34">
          <w:rPr>
            <w:rFonts w:asciiTheme="majorBidi" w:hAnsiTheme="majorBidi" w:cstheme="majorBidi"/>
            <w:noProof/>
            <w:webHidden/>
            <w:sz w:val="32"/>
            <w:szCs w:val="32"/>
          </w:rPr>
          <w:tab/>
        </w:r>
        <w:r w:rsidRPr="00E94E34">
          <w:rPr>
            <w:rFonts w:asciiTheme="majorBidi" w:hAnsiTheme="majorBidi" w:cstheme="majorBidi"/>
            <w:noProof/>
            <w:webHidden/>
            <w:sz w:val="32"/>
            <w:szCs w:val="32"/>
          </w:rPr>
          <w:fldChar w:fldCharType="begin"/>
        </w:r>
        <w:r w:rsidR="00E94E34" w:rsidRPr="00E94E34">
          <w:rPr>
            <w:rFonts w:asciiTheme="majorBidi" w:hAnsiTheme="majorBidi" w:cstheme="majorBidi"/>
            <w:noProof/>
            <w:webHidden/>
            <w:sz w:val="32"/>
            <w:szCs w:val="32"/>
          </w:rPr>
          <w:instrText xml:space="preserve"> PAGEREF _Toc456622478 \h </w:instrText>
        </w:r>
        <w:r w:rsidRPr="00E94E34">
          <w:rPr>
            <w:rFonts w:asciiTheme="majorBidi" w:hAnsiTheme="majorBidi" w:cstheme="majorBidi"/>
            <w:noProof/>
            <w:webHidden/>
            <w:sz w:val="32"/>
            <w:szCs w:val="32"/>
          </w:rPr>
        </w:r>
        <w:r w:rsidRPr="00E94E34">
          <w:rPr>
            <w:rFonts w:asciiTheme="majorBidi" w:hAnsiTheme="majorBidi" w:cstheme="majorBidi"/>
            <w:noProof/>
            <w:webHidden/>
            <w:sz w:val="32"/>
            <w:szCs w:val="32"/>
          </w:rPr>
          <w:fldChar w:fldCharType="separate"/>
        </w:r>
        <w:r w:rsidR="007B0B16">
          <w:rPr>
            <w:rFonts w:asciiTheme="majorBidi" w:hAnsiTheme="majorBidi" w:cstheme="majorBidi"/>
            <w:noProof/>
            <w:webHidden/>
            <w:sz w:val="32"/>
            <w:szCs w:val="32"/>
            <w:rtl/>
          </w:rPr>
          <w:t>10</w:t>
        </w:r>
        <w:r w:rsidRPr="00E94E34">
          <w:rPr>
            <w:rFonts w:asciiTheme="majorBidi" w:hAnsiTheme="majorBidi" w:cstheme="majorBidi"/>
            <w:noProof/>
            <w:webHidden/>
            <w:sz w:val="32"/>
            <w:szCs w:val="32"/>
          </w:rPr>
          <w:fldChar w:fldCharType="end"/>
        </w:r>
      </w:hyperlink>
    </w:p>
    <w:p w:rsidR="00E94E34" w:rsidRPr="00E94E34" w:rsidRDefault="008D113C" w:rsidP="00E94E34">
      <w:pPr>
        <w:pStyle w:val="TM2"/>
        <w:tabs>
          <w:tab w:val="right" w:leader="dot" w:pos="9062"/>
        </w:tabs>
        <w:bidi/>
        <w:rPr>
          <w:rFonts w:asciiTheme="majorBidi" w:eastAsiaTheme="minorEastAsia" w:hAnsiTheme="majorBidi" w:cstheme="majorBidi"/>
          <w:noProof/>
          <w:sz w:val="32"/>
          <w:szCs w:val="32"/>
          <w:lang w:eastAsia="fr-FR"/>
        </w:rPr>
      </w:pPr>
      <w:hyperlink w:anchor="_Toc456622479" w:history="1">
        <w:r w:rsidR="00E94E34" w:rsidRPr="00E94E34">
          <w:rPr>
            <w:rStyle w:val="Lienhypertexte"/>
            <w:rFonts w:asciiTheme="majorBidi" w:hAnsiTheme="majorBidi" w:cstheme="majorBidi"/>
            <w:noProof/>
            <w:color w:val="auto"/>
            <w:sz w:val="32"/>
            <w:szCs w:val="32"/>
            <w:rtl/>
          </w:rPr>
          <w:t>الباب الرابع: الشروط التقنية لاستغلال المقالع</w:t>
        </w:r>
        <w:r w:rsidR="00E94E34" w:rsidRPr="00E94E34">
          <w:rPr>
            <w:rFonts w:asciiTheme="majorBidi" w:hAnsiTheme="majorBidi" w:cstheme="majorBidi"/>
            <w:noProof/>
            <w:webHidden/>
            <w:sz w:val="32"/>
            <w:szCs w:val="32"/>
          </w:rPr>
          <w:tab/>
        </w:r>
        <w:r w:rsidRPr="00E94E34">
          <w:rPr>
            <w:rFonts w:asciiTheme="majorBidi" w:hAnsiTheme="majorBidi" w:cstheme="majorBidi"/>
            <w:noProof/>
            <w:webHidden/>
            <w:sz w:val="32"/>
            <w:szCs w:val="32"/>
          </w:rPr>
          <w:fldChar w:fldCharType="begin"/>
        </w:r>
        <w:r w:rsidR="00E94E34" w:rsidRPr="00E94E34">
          <w:rPr>
            <w:rFonts w:asciiTheme="majorBidi" w:hAnsiTheme="majorBidi" w:cstheme="majorBidi"/>
            <w:noProof/>
            <w:webHidden/>
            <w:sz w:val="32"/>
            <w:szCs w:val="32"/>
          </w:rPr>
          <w:instrText xml:space="preserve"> PAGEREF _Toc456622479 \h </w:instrText>
        </w:r>
        <w:r w:rsidRPr="00E94E34">
          <w:rPr>
            <w:rFonts w:asciiTheme="majorBidi" w:hAnsiTheme="majorBidi" w:cstheme="majorBidi"/>
            <w:noProof/>
            <w:webHidden/>
            <w:sz w:val="32"/>
            <w:szCs w:val="32"/>
          </w:rPr>
        </w:r>
        <w:r w:rsidRPr="00E94E34">
          <w:rPr>
            <w:rFonts w:asciiTheme="majorBidi" w:hAnsiTheme="majorBidi" w:cstheme="majorBidi"/>
            <w:noProof/>
            <w:webHidden/>
            <w:sz w:val="32"/>
            <w:szCs w:val="32"/>
          </w:rPr>
          <w:fldChar w:fldCharType="separate"/>
        </w:r>
        <w:r w:rsidR="007B0B16">
          <w:rPr>
            <w:rFonts w:asciiTheme="majorBidi" w:hAnsiTheme="majorBidi" w:cstheme="majorBidi"/>
            <w:noProof/>
            <w:webHidden/>
            <w:sz w:val="32"/>
            <w:szCs w:val="32"/>
            <w:rtl/>
          </w:rPr>
          <w:t>11</w:t>
        </w:r>
        <w:r w:rsidRPr="00E94E34">
          <w:rPr>
            <w:rFonts w:asciiTheme="majorBidi" w:hAnsiTheme="majorBidi" w:cstheme="majorBidi"/>
            <w:noProof/>
            <w:webHidden/>
            <w:sz w:val="32"/>
            <w:szCs w:val="32"/>
          </w:rPr>
          <w:fldChar w:fldCharType="end"/>
        </w:r>
      </w:hyperlink>
    </w:p>
    <w:p w:rsidR="00E94E34" w:rsidRPr="00E94E34" w:rsidRDefault="008D113C" w:rsidP="00E94E34">
      <w:pPr>
        <w:pStyle w:val="TM2"/>
        <w:tabs>
          <w:tab w:val="right" w:leader="dot" w:pos="9062"/>
        </w:tabs>
        <w:bidi/>
        <w:rPr>
          <w:rFonts w:asciiTheme="majorBidi" w:eastAsiaTheme="minorEastAsia" w:hAnsiTheme="majorBidi" w:cstheme="majorBidi"/>
          <w:noProof/>
          <w:sz w:val="32"/>
          <w:szCs w:val="32"/>
          <w:lang w:eastAsia="fr-FR"/>
        </w:rPr>
      </w:pPr>
      <w:hyperlink w:anchor="_Toc456622480" w:history="1">
        <w:r w:rsidR="00E94E34" w:rsidRPr="00E94E34">
          <w:rPr>
            <w:rStyle w:val="Lienhypertexte"/>
            <w:rFonts w:asciiTheme="majorBidi" w:hAnsiTheme="majorBidi" w:cstheme="majorBidi"/>
            <w:noProof/>
            <w:color w:val="auto"/>
            <w:sz w:val="32"/>
            <w:szCs w:val="32"/>
            <w:rtl/>
          </w:rPr>
          <w:t>الباب الخامس: توسيع الاستغلال وتغيير المستغل وتجديد التصريح بالاستغلال</w:t>
        </w:r>
        <w:r w:rsidR="00E94E34" w:rsidRPr="00E94E34">
          <w:rPr>
            <w:rFonts w:asciiTheme="majorBidi" w:hAnsiTheme="majorBidi" w:cstheme="majorBidi"/>
            <w:noProof/>
            <w:webHidden/>
            <w:sz w:val="32"/>
            <w:szCs w:val="32"/>
          </w:rPr>
          <w:tab/>
        </w:r>
        <w:r w:rsidRPr="00E94E34">
          <w:rPr>
            <w:rFonts w:asciiTheme="majorBidi" w:hAnsiTheme="majorBidi" w:cstheme="majorBidi"/>
            <w:noProof/>
            <w:webHidden/>
            <w:sz w:val="32"/>
            <w:szCs w:val="32"/>
          </w:rPr>
          <w:fldChar w:fldCharType="begin"/>
        </w:r>
        <w:r w:rsidR="00E94E34" w:rsidRPr="00E94E34">
          <w:rPr>
            <w:rFonts w:asciiTheme="majorBidi" w:hAnsiTheme="majorBidi" w:cstheme="majorBidi"/>
            <w:noProof/>
            <w:webHidden/>
            <w:sz w:val="32"/>
            <w:szCs w:val="32"/>
          </w:rPr>
          <w:instrText xml:space="preserve"> PAGEREF _Toc456622480 \h </w:instrText>
        </w:r>
        <w:r w:rsidRPr="00E94E34">
          <w:rPr>
            <w:rFonts w:asciiTheme="majorBidi" w:hAnsiTheme="majorBidi" w:cstheme="majorBidi"/>
            <w:noProof/>
            <w:webHidden/>
            <w:sz w:val="32"/>
            <w:szCs w:val="32"/>
          </w:rPr>
        </w:r>
        <w:r w:rsidRPr="00E94E34">
          <w:rPr>
            <w:rFonts w:asciiTheme="majorBidi" w:hAnsiTheme="majorBidi" w:cstheme="majorBidi"/>
            <w:noProof/>
            <w:webHidden/>
            <w:sz w:val="32"/>
            <w:szCs w:val="32"/>
          </w:rPr>
          <w:fldChar w:fldCharType="separate"/>
        </w:r>
        <w:r w:rsidR="007B0B16">
          <w:rPr>
            <w:rFonts w:asciiTheme="majorBidi" w:hAnsiTheme="majorBidi" w:cstheme="majorBidi"/>
            <w:noProof/>
            <w:webHidden/>
            <w:sz w:val="32"/>
            <w:szCs w:val="32"/>
            <w:rtl/>
          </w:rPr>
          <w:t>14</w:t>
        </w:r>
        <w:r w:rsidRPr="00E94E34">
          <w:rPr>
            <w:rFonts w:asciiTheme="majorBidi" w:hAnsiTheme="majorBidi" w:cstheme="majorBidi"/>
            <w:noProof/>
            <w:webHidden/>
            <w:sz w:val="32"/>
            <w:szCs w:val="32"/>
          </w:rPr>
          <w:fldChar w:fldCharType="end"/>
        </w:r>
      </w:hyperlink>
    </w:p>
    <w:p w:rsidR="00E94E34" w:rsidRPr="00E94E34" w:rsidRDefault="008D113C" w:rsidP="00E94E34">
      <w:pPr>
        <w:pStyle w:val="TM2"/>
        <w:tabs>
          <w:tab w:val="right" w:leader="dot" w:pos="9062"/>
        </w:tabs>
        <w:bidi/>
        <w:rPr>
          <w:rFonts w:asciiTheme="majorBidi" w:eastAsiaTheme="minorEastAsia" w:hAnsiTheme="majorBidi" w:cstheme="majorBidi"/>
          <w:noProof/>
          <w:sz w:val="32"/>
          <w:szCs w:val="32"/>
          <w:lang w:eastAsia="fr-FR"/>
        </w:rPr>
      </w:pPr>
      <w:hyperlink w:anchor="_Toc456622481" w:history="1">
        <w:r w:rsidR="00E94E34" w:rsidRPr="00E94E34">
          <w:rPr>
            <w:rStyle w:val="Lienhypertexte"/>
            <w:rFonts w:asciiTheme="majorBidi" w:hAnsiTheme="majorBidi" w:cstheme="majorBidi"/>
            <w:noProof/>
            <w:color w:val="auto"/>
            <w:sz w:val="32"/>
            <w:szCs w:val="32"/>
            <w:rtl/>
          </w:rPr>
          <w:t>الباب السادس: انتهاء الاستغلال وإعادة تهيئة المقلع</w:t>
        </w:r>
        <w:r w:rsidR="00E94E34" w:rsidRPr="00E94E34">
          <w:rPr>
            <w:rFonts w:asciiTheme="majorBidi" w:hAnsiTheme="majorBidi" w:cstheme="majorBidi"/>
            <w:noProof/>
            <w:webHidden/>
            <w:sz w:val="32"/>
            <w:szCs w:val="32"/>
          </w:rPr>
          <w:tab/>
        </w:r>
        <w:r w:rsidRPr="00E94E34">
          <w:rPr>
            <w:rFonts w:asciiTheme="majorBidi" w:hAnsiTheme="majorBidi" w:cstheme="majorBidi"/>
            <w:noProof/>
            <w:webHidden/>
            <w:sz w:val="32"/>
            <w:szCs w:val="32"/>
          </w:rPr>
          <w:fldChar w:fldCharType="begin"/>
        </w:r>
        <w:r w:rsidR="00E94E34" w:rsidRPr="00E94E34">
          <w:rPr>
            <w:rFonts w:asciiTheme="majorBidi" w:hAnsiTheme="majorBidi" w:cstheme="majorBidi"/>
            <w:noProof/>
            <w:webHidden/>
            <w:sz w:val="32"/>
            <w:szCs w:val="32"/>
          </w:rPr>
          <w:instrText xml:space="preserve"> PAGEREF _Toc456622481 \h </w:instrText>
        </w:r>
        <w:r w:rsidRPr="00E94E34">
          <w:rPr>
            <w:rFonts w:asciiTheme="majorBidi" w:hAnsiTheme="majorBidi" w:cstheme="majorBidi"/>
            <w:noProof/>
            <w:webHidden/>
            <w:sz w:val="32"/>
            <w:szCs w:val="32"/>
          </w:rPr>
        </w:r>
        <w:r w:rsidRPr="00E94E34">
          <w:rPr>
            <w:rFonts w:asciiTheme="majorBidi" w:hAnsiTheme="majorBidi" w:cstheme="majorBidi"/>
            <w:noProof/>
            <w:webHidden/>
            <w:sz w:val="32"/>
            <w:szCs w:val="32"/>
          </w:rPr>
          <w:fldChar w:fldCharType="separate"/>
        </w:r>
        <w:r w:rsidR="007B0B16">
          <w:rPr>
            <w:rFonts w:asciiTheme="majorBidi" w:hAnsiTheme="majorBidi" w:cstheme="majorBidi"/>
            <w:noProof/>
            <w:webHidden/>
            <w:sz w:val="32"/>
            <w:szCs w:val="32"/>
            <w:rtl/>
          </w:rPr>
          <w:t>15</w:t>
        </w:r>
        <w:r w:rsidRPr="00E94E34">
          <w:rPr>
            <w:rFonts w:asciiTheme="majorBidi" w:hAnsiTheme="majorBidi" w:cstheme="majorBidi"/>
            <w:noProof/>
            <w:webHidden/>
            <w:sz w:val="32"/>
            <w:szCs w:val="32"/>
          </w:rPr>
          <w:fldChar w:fldCharType="end"/>
        </w:r>
      </w:hyperlink>
    </w:p>
    <w:p w:rsidR="00E94E34" w:rsidRPr="00E94E34" w:rsidRDefault="008D113C" w:rsidP="00E94E34">
      <w:pPr>
        <w:pStyle w:val="TM2"/>
        <w:tabs>
          <w:tab w:val="right" w:leader="dot" w:pos="9062"/>
        </w:tabs>
        <w:bidi/>
        <w:rPr>
          <w:rFonts w:asciiTheme="majorBidi" w:eastAsiaTheme="minorEastAsia" w:hAnsiTheme="majorBidi" w:cstheme="majorBidi"/>
          <w:noProof/>
          <w:sz w:val="32"/>
          <w:szCs w:val="32"/>
          <w:lang w:eastAsia="fr-FR"/>
        </w:rPr>
      </w:pPr>
      <w:hyperlink w:anchor="_Toc456622482" w:history="1">
        <w:r w:rsidR="00E94E34" w:rsidRPr="00E94E34">
          <w:rPr>
            <w:rStyle w:val="Lienhypertexte"/>
            <w:rFonts w:asciiTheme="majorBidi" w:hAnsiTheme="majorBidi" w:cstheme="majorBidi"/>
            <w:noProof/>
            <w:color w:val="auto"/>
            <w:sz w:val="32"/>
            <w:szCs w:val="32"/>
            <w:rtl/>
          </w:rPr>
          <w:t>الباب السابع: مراقبة استغلال المقالع</w:t>
        </w:r>
        <w:r w:rsidR="00E94E34" w:rsidRPr="00E94E34">
          <w:rPr>
            <w:rFonts w:asciiTheme="majorBidi" w:hAnsiTheme="majorBidi" w:cstheme="majorBidi"/>
            <w:noProof/>
            <w:webHidden/>
            <w:sz w:val="32"/>
            <w:szCs w:val="32"/>
          </w:rPr>
          <w:tab/>
        </w:r>
        <w:r w:rsidRPr="00E94E34">
          <w:rPr>
            <w:rFonts w:asciiTheme="majorBidi" w:hAnsiTheme="majorBidi" w:cstheme="majorBidi"/>
            <w:noProof/>
            <w:webHidden/>
            <w:sz w:val="32"/>
            <w:szCs w:val="32"/>
          </w:rPr>
          <w:fldChar w:fldCharType="begin"/>
        </w:r>
        <w:r w:rsidR="00E94E34" w:rsidRPr="00E94E34">
          <w:rPr>
            <w:rFonts w:asciiTheme="majorBidi" w:hAnsiTheme="majorBidi" w:cstheme="majorBidi"/>
            <w:noProof/>
            <w:webHidden/>
            <w:sz w:val="32"/>
            <w:szCs w:val="32"/>
          </w:rPr>
          <w:instrText xml:space="preserve"> PAGEREF _Toc456622482 \h </w:instrText>
        </w:r>
        <w:r w:rsidRPr="00E94E34">
          <w:rPr>
            <w:rFonts w:asciiTheme="majorBidi" w:hAnsiTheme="majorBidi" w:cstheme="majorBidi"/>
            <w:noProof/>
            <w:webHidden/>
            <w:sz w:val="32"/>
            <w:szCs w:val="32"/>
          </w:rPr>
        </w:r>
        <w:r w:rsidRPr="00E94E34">
          <w:rPr>
            <w:rFonts w:asciiTheme="majorBidi" w:hAnsiTheme="majorBidi" w:cstheme="majorBidi"/>
            <w:noProof/>
            <w:webHidden/>
            <w:sz w:val="32"/>
            <w:szCs w:val="32"/>
          </w:rPr>
          <w:fldChar w:fldCharType="separate"/>
        </w:r>
        <w:r w:rsidR="007B0B16">
          <w:rPr>
            <w:rFonts w:asciiTheme="majorBidi" w:hAnsiTheme="majorBidi" w:cstheme="majorBidi"/>
            <w:noProof/>
            <w:webHidden/>
            <w:sz w:val="32"/>
            <w:szCs w:val="32"/>
            <w:rtl/>
          </w:rPr>
          <w:t>17</w:t>
        </w:r>
        <w:r w:rsidRPr="00E94E34">
          <w:rPr>
            <w:rFonts w:asciiTheme="majorBidi" w:hAnsiTheme="majorBidi" w:cstheme="majorBidi"/>
            <w:noProof/>
            <w:webHidden/>
            <w:sz w:val="32"/>
            <w:szCs w:val="32"/>
          </w:rPr>
          <w:fldChar w:fldCharType="end"/>
        </w:r>
      </w:hyperlink>
    </w:p>
    <w:p w:rsidR="00E94E34" w:rsidRPr="00E94E34" w:rsidRDefault="008D113C" w:rsidP="00E94E34">
      <w:pPr>
        <w:pStyle w:val="TM2"/>
        <w:tabs>
          <w:tab w:val="right" w:leader="dot" w:pos="9062"/>
        </w:tabs>
        <w:bidi/>
        <w:rPr>
          <w:rFonts w:asciiTheme="majorBidi" w:eastAsiaTheme="minorEastAsia" w:hAnsiTheme="majorBidi" w:cstheme="majorBidi"/>
          <w:noProof/>
          <w:sz w:val="32"/>
          <w:szCs w:val="32"/>
          <w:lang w:eastAsia="fr-FR"/>
        </w:rPr>
      </w:pPr>
      <w:hyperlink w:anchor="_Toc456622483" w:history="1">
        <w:r w:rsidR="00E94E34" w:rsidRPr="00E94E34">
          <w:rPr>
            <w:rStyle w:val="Lienhypertexte"/>
            <w:rFonts w:asciiTheme="majorBidi" w:hAnsiTheme="majorBidi" w:cstheme="majorBidi"/>
            <w:noProof/>
            <w:color w:val="auto"/>
            <w:sz w:val="32"/>
            <w:szCs w:val="32"/>
            <w:rtl/>
          </w:rPr>
          <w:t>الباب الثامن: معاينة المخالفات</w:t>
        </w:r>
        <w:r w:rsidR="00E94E34" w:rsidRPr="00E94E34">
          <w:rPr>
            <w:rFonts w:asciiTheme="majorBidi" w:hAnsiTheme="majorBidi" w:cstheme="majorBidi"/>
            <w:noProof/>
            <w:webHidden/>
            <w:sz w:val="32"/>
            <w:szCs w:val="32"/>
          </w:rPr>
          <w:tab/>
        </w:r>
        <w:r w:rsidRPr="00E94E34">
          <w:rPr>
            <w:rFonts w:asciiTheme="majorBidi" w:hAnsiTheme="majorBidi" w:cstheme="majorBidi"/>
            <w:noProof/>
            <w:webHidden/>
            <w:sz w:val="32"/>
            <w:szCs w:val="32"/>
          </w:rPr>
          <w:fldChar w:fldCharType="begin"/>
        </w:r>
        <w:r w:rsidR="00E94E34" w:rsidRPr="00E94E34">
          <w:rPr>
            <w:rFonts w:asciiTheme="majorBidi" w:hAnsiTheme="majorBidi" w:cstheme="majorBidi"/>
            <w:noProof/>
            <w:webHidden/>
            <w:sz w:val="32"/>
            <w:szCs w:val="32"/>
          </w:rPr>
          <w:instrText xml:space="preserve"> PAGEREF _Toc456622483 \h </w:instrText>
        </w:r>
        <w:r w:rsidRPr="00E94E34">
          <w:rPr>
            <w:rFonts w:asciiTheme="majorBidi" w:hAnsiTheme="majorBidi" w:cstheme="majorBidi"/>
            <w:noProof/>
            <w:webHidden/>
            <w:sz w:val="32"/>
            <w:szCs w:val="32"/>
          </w:rPr>
        </w:r>
        <w:r w:rsidRPr="00E94E34">
          <w:rPr>
            <w:rFonts w:asciiTheme="majorBidi" w:hAnsiTheme="majorBidi" w:cstheme="majorBidi"/>
            <w:noProof/>
            <w:webHidden/>
            <w:sz w:val="32"/>
            <w:szCs w:val="32"/>
          </w:rPr>
          <w:fldChar w:fldCharType="separate"/>
        </w:r>
        <w:r w:rsidR="007B0B16">
          <w:rPr>
            <w:rFonts w:asciiTheme="majorBidi" w:hAnsiTheme="majorBidi" w:cstheme="majorBidi"/>
            <w:noProof/>
            <w:webHidden/>
            <w:sz w:val="32"/>
            <w:szCs w:val="32"/>
            <w:rtl/>
          </w:rPr>
          <w:t>18</w:t>
        </w:r>
        <w:r w:rsidRPr="00E94E34">
          <w:rPr>
            <w:rFonts w:asciiTheme="majorBidi" w:hAnsiTheme="majorBidi" w:cstheme="majorBidi"/>
            <w:noProof/>
            <w:webHidden/>
            <w:sz w:val="32"/>
            <w:szCs w:val="32"/>
          </w:rPr>
          <w:fldChar w:fldCharType="end"/>
        </w:r>
      </w:hyperlink>
    </w:p>
    <w:p w:rsidR="00E94E34" w:rsidRPr="00E94E34" w:rsidRDefault="008D113C" w:rsidP="00E94E34">
      <w:pPr>
        <w:pStyle w:val="TM2"/>
        <w:tabs>
          <w:tab w:val="right" w:leader="dot" w:pos="9062"/>
        </w:tabs>
        <w:bidi/>
        <w:rPr>
          <w:rFonts w:asciiTheme="majorBidi" w:eastAsiaTheme="minorEastAsia" w:hAnsiTheme="majorBidi" w:cstheme="majorBidi"/>
          <w:noProof/>
          <w:sz w:val="32"/>
          <w:szCs w:val="32"/>
          <w:lang w:eastAsia="fr-FR"/>
        </w:rPr>
      </w:pPr>
      <w:hyperlink w:anchor="_Toc456622484" w:history="1">
        <w:r w:rsidR="00E94E34" w:rsidRPr="00E94E34">
          <w:rPr>
            <w:rStyle w:val="Lienhypertexte"/>
            <w:rFonts w:asciiTheme="majorBidi" w:hAnsiTheme="majorBidi" w:cstheme="majorBidi"/>
            <w:noProof/>
            <w:color w:val="auto"/>
            <w:sz w:val="32"/>
            <w:szCs w:val="32"/>
            <w:rtl/>
          </w:rPr>
          <w:t>الباب التاسع: تدابير وغرامات إدارية</w:t>
        </w:r>
        <w:r w:rsidR="00E94E34" w:rsidRPr="00E94E34">
          <w:rPr>
            <w:rFonts w:asciiTheme="majorBidi" w:hAnsiTheme="majorBidi" w:cstheme="majorBidi"/>
            <w:noProof/>
            <w:webHidden/>
            <w:sz w:val="32"/>
            <w:szCs w:val="32"/>
          </w:rPr>
          <w:tab/>
        </w:r>
        <w:r w:rsidRPr="00E94E34">
          <w:rPr>
            <w:rFonts w:asciiTheme="majorBidi" w:hAnsiTheme="majorBidi" w:cstheme="majorBidi"/>
            <w:noProof/>
            <w:webHidden/>
            <w:sz w:val="32"/>
            <w:szCs w:val="32"/>
          </w:rPr>
          <w:fldChar w:fldCharType="begin"/>
        </w:r>
        <w:r w:rsidR="00E94E34" w:rsidRPr="00E94E34">
          <w:rPr>
            <w:rFonts w:asciiTheme="majorBidi" w:hAnsiTheme="majorBidi" w:cstheme="majorBidi"/>
            <w:noProof/>
            <w:webHidden/>
            <w:sz w:val="32"/>
            <w:szCs w:val="32"/>
          </w:rPr>
          <w:instrText xml:space="preserve"> PAGEREF _Toc456622484 \h </w:instrText>
        </w:r>
        <w:r w:rsidRPr="00E94E34">
          <w:rPr>
            <w:rFonts w:asciiTheme="majorBidi" w:hAnsiTheme="majorBidi" w:cstheme="majorBidi"/>
            <w:noProof/>
            <w:webHidden/>
            <w:sz w:val="32"/>
            <w:szCs w:val="32"/>
          </w:rPr>
        </w:r>
        <w:r w:rsidRPr="00E94E34">
          <w:rPr>
            <w:rFonts w:asciiTheme="majorBidi" w:hAnsiTheme="majorBidi" w:cstheme="majorBidi"/>
            <w:noProof/>
            <w:webHidden/>
            <w:sz w:val="32"/>
            <w:szCs w:val="32"/>
          </w:rPr>
          <w:fldChar w:fldCharType="separate"/>
        </w:r>
        <w:r w:rsidR="007B0B16">
          <w:rPr>
            <w:rFonts w:asciiTheme="majorBidi" w:hAnsiTheme="majorBidi" w:cstheme="majorBidi"/>
            <w:noProof/>
            <w:webHidden/>
            <w:sz w:val="32"/>
            <w:szCs w:val="32"/>
            <w:rtl/>
          </w:rPr>
          <w:t>20</w:t>
        </w:r>
        <w:r w:rsidRPr="00E94E34">
          <w:rPr>
            <w:rFonts w:asciiTheme="majorBidi" w:hAnsiTheme="majorBidi" w:cstheme="majorBidi"/>
            <w:noProof/>
            <w:webHidden/>
            <w:sz w:val="32"/>
            <w:szCs w:val="32"/>
          </w:rPr>
          <w:fldChar w:fldCharType="end"/>
        </w:r>
      </w:hyperlink>
    </w:p>
    <w:p w:rsidR="00E94E34" w:rsidRPr="00E94E34" w:rsidRDefault="008D113C" w:rsidP="00E94E34">
      <w:pPr>
        <w:pStyle w:val="TM2"/>
        <w:tabs>
          <w:tab w:val="right" w:leader="dot" w:pos="9062"/>
        </w:tabs>
        <w:bidi/>
        <w:rPr>
          <w:rFonts w:asciiTheme="majorBidi" w:eastAsiaTheme="minorEastAsia" w:hAnsiTheme="majorBidi" w:cstheme="majorBidi"/>
          <w:noProof/>
          <w:sz w:val="32"/>
          <w:szCs w:val="32"/>
          <w:lang w:eastAsia="fr-FR"/>
        </w:rPr>
      </w:pPr>
      <w:hyperlink w:anchor="_Toc456622485" w:history="1">
        <w:r w:rsidR="00E94E34" w:rsidRPr="00E94E34">
          <w:rPr>
            <w:rStyle w:val="Lienhypertexte"/>
            <w:rFonts w:asciiTheme="majorBidi" w:hAnsiTheme="majorBidi" w:cstheme="majorBidi"/>
            <w:noProof/>
            <w:color w:val="auto"/>
            <w:sz w:val="32"/>
            <w:szCs w:val="32"/>
            <w:rtl/>
          </w:rPr>
          <w:t>الباب العاشر: عقوبات جنائية</w:t>
        </w:r>
        <w:r w:rsidR="00E94E34" w:rsidRPr="00E94E34">
          <w:rPr>
            <w:rFonts w:asciiTheme="majorBidi" w:hAnsiTheme="majorBidi" w:cstheme="majorBidi"/>
            <w:noProof/>
            <w:webHidden/>
            <w:sz w:val="32"/>
            <w:szCs w:val="32"/>
          </w:rPr>
          <w:tab/>
        </w:r>
        <w:r w:rsidRPr="00E94E34">
          <w:rPr>
            <w:rFonts w:asciiTheme="majorBidi" w:hAnsiTheme="majorBidi" w:cstheme="majorBidi"/>
            <w:noProof/>
            <w:webHidden/>
            <w:sz w:val="32"/>
            <w:szCs w:val="32"/>
          </w:rPr>
          <w:fldChar w:fldCharType="begin"/>
        </w:r>
        <w:r w:rsidR="00E94E34" w:rsidRPr="00E94E34">
          <w:rPr>
            <w:rFonts w:asciiTheme="majorBidi" w:hAnsiTheme="majorBidi" w:cstheme="majorBidi"/>
            <w:noProof/>
            <w:webHidden/>
            <w:sz w:val="32"/>
            <w:szCs w:val="32"/>
          </w:rPr>
          <w:instrText xml:space="preserve"> PAGEREF _Toc456622485 \h </w:instrText>
        </w:r>
        <w:r w:rsidRPr="00E94E34">
          <w:rPr>
            <w:rFonts w:asciiTheme="majorBidi" w:hAnsiTheme="majorBidi" w:cstheme="majorBidi"/>
            <w:noProof/>
            <w:webHidden/>
            <w:sz w:val="32"/>
            <w:szCs w:val="32"/>
          </w:rPr>
        </w:r>
        <w:r w:rsidRPr="00E94E34">
          <w:rPr>
            <w:rFonts w:asciiTheme="majorBidi" w:hAnsiTheme="majorBidi" w:cstheme="majorBidi"/>
            <w:noProof/>
            <w:webHidden/>
            <w:sz w:val="32"/>
            <w:szCs w:val="32"/>
          </w:rPr>
          <w:fldChar w:fldCharType="separate"/>
        </w:r>
        <w:r w:rsidR="007B0B16">
          <w:rPr>
            <w:rFonts w:asciiTheme="majorBidi" w:hAnsiTheme="majorBidi" w:cstheme="majorBidi"/>
            <w:noProof/>
            <w:webHidden/>
            <w:sz w:val="32"/>
            <w:szCs w:val="32"/>
            <w:rtl/>
          </w:rPr>
          <w:t>23</w:t>
        </w:r>
        <w:r w:rsidRPr="00E94E34">
          <w:rPr>
            <w:rFonts w:asciiTheme="majorBidi" w:hAnsiTheme="majorBidi" w:cstheme="majorBidi"/>
            <w:noProof/>
            <w:webHidden/>
            <w:sz w:val="32"/>
            <w:szCs w:val="32"/>
          </w:rPr>
          <w:fldChar w:fldCharType="end"/>
        </w:r>
      </w:hyperlink>
    </w:p>
    <w:p w:rsidR="00E94E34" w:rsidRPr="00E94E34" w:rsidRDefault="008D113C" w:rsidP="00E94E34">
      <w:pPr>
        <w:pStyle w:val="TM2"/>
        <w:tabs>
          <w:tab w:val="right" w:leader="dot" w:pos="9062"/>
        </w:tabs>
        <w:bidi/>
        <w:rPr>
          <w:rFonts w:asciiTheme="majorBidi" w:eastAsiaTheme="minorEastAsia" w:hAnsiTheme="majorBidi" w:cstheme="majorBidi"/>
          <w:noProof/>
          <w:sz w:val="32"/>
          <w:szCs w:val="32"/>
          <w:lang w:eastAsia="fr-FR"/>
        </w:rPr>
      </w:pPr>
      <w:hyperlink w:anchor="_Toc456622486" w:history="1">
        <w:r w:rsidR="00E94E34" w:rsidRPr="00E94E34">
          <w:rPr>
            <w:rStyle w:val="Lienhypertexte"/>
            <w:rFonts w:asciiTheme="majorBidi" w:hAnsiTheme="majorBidi" w:cstheme="majorBidi"/>
            <w:noProof/>
            <w:color w:val="auto"/>
            <w:sz w:val="32"/>
            <w:szCs w:val="32"/>
            <w:rtl/>
          </w:rPr>
          <w:t>الباب الحادي عشر: أحكام انتقالية</w:t>
        </w:r>
        <w:r w:rsidR="00E94E34" w:rsidRPr="00E94E34">
          <w:rPr>
            <w:rFonts w:asciiTheme="majorBidi" w:hAnsiTheme="majorBidi" w:cstheme="majorBidi"/>
            <w:noProof/>
            <w:webHidden/>
            <w:sz w:val="32"/>
            <w:szCs w:val="32"/>
          </w:rPr>
          <w:tab/>
        </w:r>
        <w:r w:rsidRPr="00E94E34">
          <w:rPr>
            <w:rFonts w:asciiTheme="majorBidi" w:hAnsiTheme="majorBidi" w:cstheme="majorBidi"/>
            <w:noProof/>
            <w:webHidden/>
            <w:sz w:val="32"/>
            <w:szCs w:val="32"/>
          </w:rPr>
          <w:fldChar w:fldCharType="begin"/>
        </w:r>
        <w:r w:rsidR="00E94E34" w:rsidRPr="00E94E34">
          <w:rPr>
            <w:rFonts w:asciiTheme="majorBidi" w:hAnsiTheme="majorBidi" w:cstheme="majorBidi"/>
            <w:noProof/>
            <w:webHidden/>
            <w:sz w:val="32"/>
            <w:szCs w:val="32"/>
          </w:rPr>
          <w:instrText xml:space="preserve"> PAGEREF _Toc456622486 \h </w:instrText>
        </w:r>
        <w:r w:rsidRPr="00E94E34">
          <w:rPr>
            <w:rFonts w:asciiTheme="majorBidi" w:hAnsiTheme="majorBidi" w:cstheme="majorBidi"/>
            <w:noProof/>
            <w:webHidden/>
            <w:sz w:val="32"/>
            <w:szCs w:val="32"/>
          </w:rPr>
        </w:r>
        <w:r w:rsidRPr="00E94E34">
          <w:rPr>
            <w:rFonts w:asciiTheme="majorBidi" w:hAnsiTheme="majorBidi" w:cstheme="majorBidi"/>
            <w:noProof/>
            <w:webHidden/>
            <w:sz w:val="32"/>
            <w:szCs w:val="32"/>
          </w:rPr>
          <w:fldChar w:fldCharType="separate"/>
        </w:r>
        <w:r w:rsidR="007B0B16">
          <w:rPr>
            <w:rFonts w:asciiTheme="majorBidi" w:hAnsiTheme="majorBidi" w:cstheme="majorBidi"/>
            <w:noProof/>
            <w:webHidden/>
            <w:sz w:val="32"/>
            <w:szCs w:val="32"/>
            <w:rtl/>
          </w:rPr>
          <w:t>25</w:t>
        </w:r>
        <w:r w:rsidRPr="00E94E34">
          <w:rPr>
            <w:rFonts w:asciiTheme="majorBidi" w:hAnsiTheme="majorBidi" w:cstheme="majorBidi"/>
            <w:noProof/>
            <w:webHidden/>
            <w:sz w:val="32"/>
            <w:szCs w:val="32"/>
          </w:rPr>
          <w:fldChar w:fldCharType="end"/>
        </w:r>
      </w:hyperlink>
    </w:p>
    <w:p w:rsidR="00E94E34" w:rsidRPr="00E94E34" w:rsidRDefault="008D113C" w:rsidP="00E94E34">
      <w:pPr>
        <w:pStyle w:val="TM2"/>
        <w:tabs>
          <w:tab w:val="right" w:leader="dot" w:pos="9062"/>
        </w:tabs>
        <w:bidi/>
        <w:rPr>
          <w:rFonts w:asciiTheme="majorBidi" w:eastAsiaTheme="minorEastAsia" w:hAnsiTheme="majorBidi" w:cstheme="majorBidi"/>
          <w:noProof/>
          <w:sz w:val="32"/>
          <w:szCs w:val="32"/>
          <w:lang w:eastAsia="fr-FR"/>
        </w:rPr>
      </w:pPr>
      <w:hyperlink w:anchor="_Toc456622487" w:history="1">
        <w:r w:rsidR="00E94E34" w:rsidRPr="00E94E34">
          <w:rPr>
            <w:rStyle w:val="Lienhypertexte"/>
            <w:rFonts w:asciiTheme="majorBidi" w:hAnsiTheme="majorBidi" w:cstheme="majorBidi"/>
            <w:noProof/>
            <w:color w:val="auto"/>
            <w:sz w:val="32"/>
            <w:szCs w:val="32"/>
            <w:rtl/>
          </w:rPr>
          <w:t>الباب الثاني عشر: مقتضيات مختلفة ونهائية</w:t>
        </w:r>
        <w:r w:rsidR="00E94E34" w:rsidRPr="00E94E34">
          <w:rPr>
            <w:rFonts w:asciiTheme="majorBidi" w:hAnsiTheme="majorBidi" w:cstheme="majorBidi"/>
            <w:noProof/>
            <w:webHidden/>
            <w:sz w:val="32"/>
            <w:szCs w:val="32"/>
          </w:rPr>
          <w:tab/>
        </w:r>
        <w:r w:rsidRPr="00E94E34">
          <w:rPr>
            <w:rFonts w:asciiTheme="majorBidi" w:hAnsiTheme="majorBidi" w:cstheme="majorBidi"/>
            <w:noProof/>
            <w:webHidden/>
            <w:sz w:val="32"/>
            <w:szCs w:val="32"/>
          </w:rPr>
          <w:fldChar w:fldCharType="begin"/>
        </w:r>
        <w:r w:rsidR="00E94E34" w:rsidRPr="00E94E34">
          <w:rPr>
            <w:rFonts w:asciiTheme="majorBidi" w:hAnsiTheme="majorBidi" w:cstheme="majorBidi"/>
            <w:noProof/>
            <w:webHidden/>
            <w:sz w:val="32"/>
            <w:szCs w:val="32"/>
          </w:rPr>
          <w:instrText xml:space="preserve"> PAGEREF _Toc456622487 \h </w:instrText>
        </w:r>
        <w:r w:rsidRPr="00E94E34">
          <w:rPr>
            <w:rFonts w:asciiTheme="majorBidi" w:hAnsiTheme="majorBidi" w:cstheme="majorBidi"/>
            <w:noProof/>
            <w:webHidden/>
            <w:sz w:val="32"/>
            <w:szCs w:val="32"/>
          </w:rPr>
        </w:r>
        <w:r w:rsidRPr="00E94E34">
          <w:rPr>
            <w:rFonts w:asciiTheme="majorBidi" w:hAnsiTheme="majorBidi" w:cstheme="majorBidi"/>
            <w:noProof/>
            <w:webHidden/>
            <w:sz w:val="32"/>
            <w:szCs w:val="32"/>
          </w:rPr>
          <w:fldChar w:fldCharType="separate"/>
        </w:r>
        <w:r w:rsidR="007B0B16">
          <w:rPr>
            <w:rFonts w:asciiTheme="majorBidi" w:hAnsiTheme="majorBidi" w:cstheme="majorBidi"/>
            <w:noProof/>
            <w:webHidden/>
            <w:sz w:val="32"/>
            <w:szCs w:val="32"/>
            <w:rtl/>
          </w:rPr>
          <w:t>26</w:t>
        </w:r>
        <w:r w:rsidRPr="00E94E34">
          <w:rPr>
            <w:rFonts w:asciiTheme="majorBidi" w:hAnsiTheme="majorBidi" w:cstheme="majorBidi"/>
            <w:noProof/>
            <w:webHidden/>
            <w:sz w:val="32"/>
            <w:szCs w:val="32"/>
          </w:rPr>
          <w:fldChar w:fldCharType="end"/>
        </w:r>
      </w:hyperlink>
    </w:p>
    <w:p w:rsidR="00E94E34" w:rsidRPr="00E94E34" w:rsidRDefault="008D113C" w:rsidP="00E94E34">
      <w:pPr>
        <w:pStyle w:val="TM4"/>
        <w:tabs>
          <w:tab w:val="right" w:leader="dot" w:pos="9062"/>
        </w:tabs>
        <w:bidi/>
        <w:rPr>
          <w:rFonts w:asciiTheme="majorBidi" w:hAnsiTheme="majorBidi" w:cstheme="majorBidi"/>
          <w:noProof/>
          <w:sz w:val="32"/>
          <w:szCs w:val="32"/>
        </w:rPr>
      </w:pPr>
      <w:hyperlink w:anchor="_Toc456622488" w:history="1">
        <w:r w:rsidR="00E94E34" w:rsidRPr="00E94E34">
          <w:rPr>
            <w:rStyle w:val="Lienhypertexte"/>
            <w:rFonts w:asciiTheme="majorBidi" w:hAnsiTheme="majorBidi" w:cstheme="majorBidi"/>
            <w:noProof/>
            <w:color w:val="auto"/>
            <w:sz w:val="32"/>
            <w:szCs w:val="32"/>
            <w:rtl/>
          </w:rPr>
          <w:t>الفهرس</w:t>
        </w:r>
        <w:r w:rsidR="00E94E34" w:rsidRPr="00E94E34">
          <w:rPr>
            <w:rFonts w:asciiTheme="majorBidi" w:hAnsiTheme="majorBidi" w:cstheme="majorBidi"/>
            <w:noProof/>
            <w:webHidden/>
            <w:sz w:val="32"/>
            <w:szCs w:val="32"/>
          </w:rPr>
          <w:tab/>
        </w:r>
        <w:r w:rsidRPr="00E94E34">
          <w:rPr>
            <w:rFonts w:asciiTheme="majorBidi" w:hAnsiTheme="majorBidi" w:cstheme="majorBidi"/>
            <w:noProof/>
            <w:webHidden/>
            <w:sz w:val="32"/>
            <w:szCs w:val="32"/>
          </w:rPr>
          <w:fldChar w:fldCharType="begin"/>
        </w:r>
        <w:r w:rsidR="00E94E34" w:rsidRPr="00E94E34">
          <w:rPr>
            <w:rFonts w:asciiTheme="majorBidi" w:hAnsiTheme="majorBidi" w:cstheme="majorBidi"/>
            <w:noProof/>
            <w:webHidden/>
            <w:sz w:val="32"/>
            <w:szCs w:val="32"/>
          </w:rPr>
          <w:instrText xml:space="preserve"> PAGEREF _Toc456622488 \h </w:instrText>
        </w:r>
        <w:r w:rsidRPr="00E94E34">
          <w:rPr>
            <w:rFonts w:asciiTheme="majorBidi" w:hAnsiTheme="majorBidi" w:cstheme="majorBidi"/>
            <w:noProof/>
            <w:webHidden/>
            <w:sz w:val="32"/>
            <w:szCs w:val="32"/>
          </w:rPr>
        </w:r>
        <w:r w:rsidRPr="00E94E34">
          <w:rPr>
            <w:rFonts w:asciiTheme="majorBidi" w:hAnsiTheme="majorBidi" w:cstheme="majorBidi"/>
            <w:noProof/>
            <w:webHidden/>
            <w:sz w:val="32"/>
            <w:szCs w:val="32"/>
          </w:rPr>
          <w:fldChar w:fldCharType="separate"/>
        </w:r>
        <w:r w:rsidR="007B0B16">
          <w:rPr>
            <w:rFonts w:asciiTheme="majorBidi" w:hAnsiTheme="majorBidi" w:cstheme="majorBidi"/>
            <w:noProof/>
            <w:webHidden/>
            <w:sz w:val="32"/>
            <w:szCs w:val="32"/>
            <w:rtl/>
          </w:rPr>
          <w:t>27</w:t>
        </w:r>
        <w:r w:rsidRPr="00E94E34">
          <w:rPr>
            <w:rFonts w:asciiTheme="majorBidi" w:hAnsiTheme="majorBidi" w:cstheme="majorBidi"/>
            <w:noProof/>
            <w:webHidden/>
            <w:sz w:val="32"/>
            <w:szCs w:val="32"/>
          </w:rPr>
          <w:fldChar w:fldCharType="end"/>
        </w:r>
      </w:hyperlink>
    </w:p>
    <w:p w:rsidR="000D2E26" w:rsidRPr="00E94E34" w:rsidRDefault="008D113C" w:rsidP="00E94E34">
      <w:pPr>
        <w:pStyle w:val="a1"/>
        <w:jc w:val="left"/>
        <w:rPr>
          <w:color w:val="auto"/>
          <w:rtl/>
        </w:rPr>
      </w:pPr>
      <w:r w:rsidRPr="00E94E34">
        <w:rPr>
          <w:color w:val="auto"/>
          <w:rtl/>
        </w:rPr>
        <w:fldChar w:fldCharType="end"/>
      </w:r>
    </w:p>
    <w:p w:rsidR="000D2E26" w:rsidRPr="00E94E34" w:rsidRDefault="000D2E26" w:rsidP="000D2E26">
      <w:pPr>
        <w:pStyle w:val="Style9"/>
        <w:ind w:firstLine="0"/>
        <w:rPr>
          <w:rtl/>
        </w:rPr>
      </w:pPr>
    </w:p>
    <w:sectPr w:rsidR="000D2E26" w:rsidRPr="00E94E34" w:rsidSect="00181EB8">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AAE" w:rsidRDefault="00172AAE" w:rsidP="00626E7A">
      <w:pPr>
        <w:spacing w:after="0" w:line="240" w:lineRule="auto"/>
      </w:pPr>
      <w:r>
        <w:separator/>
      </w:r>
    </w:p>
  </w:endnote>
  <w:endnote w:type="continuationSeparator" w:id="0">
    <w:p w:rsidR="00172AAE" w:rsidRDefault="00172AAE" w:rsidP="00626E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01" w:rsidRPr="00F94EE9" w:rsidRDefault="005A1901" w:rsidP="00181EB8">
    <w:pPr>
      <w:tabs>
        <w:tab w:val="center" w:pos="4153"/>
        <w:tab w:val="right" w:pos="8306"/>
      </w:tabs>
      <w:bidi/>
      <w:spacing w:after="120" w:line="240" w:lineRule="auto"/>
      <w:jc w:val="center"/>
      <w:rPr>
        <w:rStyle w:val="Numrodepage"/>
        <w:rFonts w:ascii="Times New Roman" w:eastAsia="Times New Roman" w:hAnsi="Times New Roman" w:cs="Times New Roman"/>
        <w:b/>
        <w:sz w:val="32"/>
        <w:szCs w:val="32"/>
        <w:lang w:eastAsia="ar-SA"/>
      </w:rPr>
    </w:pPr>
    <w:proofErr w:type="spellStart"/>
    <w:r w:rsidRPr="00F94EE9">
      <w:rPr>
        <w:rFonts w:ascii="Times New Roman" w:eastAsia="Times New Roman" w:hAnsi="Times New Roman" w:cs="Times New Roman" w:hint="cs"/>
        <w:b/>
        <w:sz w:val="32"/>
        <w:szCs w:val="32"/>
        <w:rtl/>
        <w:lang w:eastAsia="ar-SA"/>
      </w:rPr>
      <w:t>-</w:t>
    </w:r>
    <w:proofErr w:type="spellEnd"/>
    <w:r w:rsidRPr="00F94EE9">
      <w:rPr>
        <w:rFonts w:ascii="Times New Roman" w:eastAsia="Times New Roman" w:hAnsi="Times New Roman" w:cs="Times New Roman" w:hint="cs"/>
        <w:b/>
        <w:sz w:val="32"/>
        <w:szCs w:val="32"/>
        <w:rtl/>
        <w:lang w:eastAsia="ar-SA"/>
      </w:rPr>
      <w:t xml:space="preserve"> </w:t>
    </w:r>
    <w:r w:rsidR="008D113C" w:rsidRPr="00F94EE9">
      <w:rPr>
        <w:rFonts w:ascii="Times New Roman" w:eastAsia="Times New Roman" w:hAnsi="Times New Roman" w:cs="Times New Roman"/>
        <w:b/>
        <w:sz w:val="32"/>
        <w:szCs w:val="32"/>
        <w:rtl/>
        <w:lang w:eastAsia="ar-SA"/>
      </w:rPr>
      <w:fldChar w:fldCharType="begin"/>
    </w:r>
    <w:r w:rsidRPr="00F94EE9">
      <w:rPr>
        <w:rFonts w:ascii="Times New Roman" w:eastAsia="Times New Roman" w:hAnsi="Times New Roman" w:cs="Times New Roman"/>
        <w:b/>
        <w:sz w:val="32"/>
        <w:szCs w:val="32"/>
        <w:lang w:eastAsia="ar-SA"/>
      </w:rPr>
      <w:instrText xml:space="preserve"> PAGE </w:instrText>
    </w:r>
    <w:r w:rsidR="008D113C" w:rsidRPr="00F94EE9">
      <w:rPr>
        <w:rFonts w:ascii="Times New Roman" w:eastAsia="Times New Roman" w:hAnsi="Times New Roman" w:cs="Times New Roman"/>
        <w:b/>
        <w:sz w:val="32"/>
        <w:szCs w:val="32"/>
        <w:rtl/>
        <w:lang w:eastAsia="ar-SA"/>
      </w:rPr>
      <w:fldChar w:fldCharType="separate"/>
    </w:r>
    <w:r w:rsidR="00DE080A">
      <w:rPr>
        <w:rFonts w:ascii="Times New Roman" w:eastAsia="Times New Roman" w:hAnsi="Times New Roman" w:cs="Times New Roman"/>
        <w:b/>
        <w:noProof/>
        <w:sz w:val="32"/>
        <w:szCs w:val="32"/>
        <w:rtl/>
        <w:lang w:eastAsia="ar-SA"/>
      </w:rPr>
      <w:t>27</w:t>
    </w:r>
    <w:r w:rsidR="008D113C" w:rsidRPr="00F94EE9">
      <w:rPr>
        <w:rFonts w:ascii="Times New Roman" w:eastAsia="Times New Roman" w:hAnsi="Times New Roman" w:cs="Times New Roman"/>
        <w:b/>
        <w:sz w:val="32"/>
        <w:szCs w:val="32"/>
        <w:rtl/>
        <w:lang w:eastAsia="ar-SA"/>
      </w:rPr>
      <w:fldChar w:fldCharType="end"/>
    </w:r>
    <w:r w:rsidRPr="00F94EE9">
      <w:rPr>
        <w:rFonts w:ascii="Times New Roman" w:eastAsia="Times New Roman" w:hAnsi="Times New Roman" w:cs="Times New Roman" w:hint="cs"/>
        <w:b/>
        <w:sz w:val="32"/>
        <w:szCs w:val="32"/>
        <w:rtl/>
        <w:lang w:eastAsia="ar-SA"/>
      </w:rPr>
      <w:t xml:space="preserve"> </w:t>
    </w:r>
    <w:proofErr w:type="spellStart"/>
    <w:r w:rsidRPr="00F94EE9">
      <w:rPr>
        <w:rFonts w:ascii="Times New Roman" w:eastAsia="Times New Roman" w:hAnsi="Times New Roman" w:cs="Times New Roman" w:hint="cs"/>
        <w:b/>
        <w:sz w:val="32"/>
        <w:szCs w:val="32"/>
        <w:rtl/>
        <w:lang w:eastAsia="ar-SA"/>
      </w:rPr>
      <w:t>-</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AAE" w:rsidRDefault="00172AAE" w:rsidP="00131B4A">
      <w:pPr>
        <w:bidi/>
        <w:spacing w:after="0" w:line="240" w:lineRule="auto"/>
      </w:pPr>
      <w:r>
        <w:separator/>
      </w:r>
    </w:p>
  </w:footnote>
  <w:footnote w:type="continuationSeparator" w:id="0">
    <w:p w:rsidR="00172AAE" w:rsidRDefault="00172AAE" w:rsidP="00626E7A">
      <w:pPr>
        <w:spacing w:after="0" w:line="240" w:lineRule="auto"/>
      </w:pPr>
      <w:r>
        <w:continuationSeparator/>
      </w:r>
    </w:p>
  </w:footnote>
  <w:footnote w:id="1">
    <w:p w:rsidR="00131B4A" w:rsidRPr="00131B4A" w:rsidRDefault="00131B4A" w:rsidP="00131B4A">
      <w:pPr>
        <w:pStyle w:val="Notedebasdepage"/>
        <w:bidi/>
        <w:rPr>
          <w:rFonts w:asciiTheme="majorBidi" w:hAnsiTheme="majorBidi" w:cstheme="majorBidi"/>
          <w:sz w:val="26"/>
          <w:szCs w:val="26"/>
          <w:rtl/>
          <w:lang w:bidi="ar-MA"/>
        </w:rPr>
      </w:pPr>
      <w:r w:rsidRPr="00131B4A">
        <w:rPr>
          <w:rStyle w:val="Appelnotedebasdep"/>
          <w:rFonts w:asciiTheme="majorBidi" w:hAnsiTheme="majorBidi" w:cstheme="majorBidi"/>
          <w:sz w:val="26"/>
          <w:szCs w:val="26"/>
          <w:vertAlign w:val="baseline"/>
        </w:rPr>
        <w:footnoteRef/>
      </w:r>
      <w:r w:rsidRPr="00131B4A">
        <w:rPr>
          <w:rFonts w:asciiTheme="majorBidi" w:hAnsiTheme="majorBidi" w:cstheme="majorBidi"/>
          <w:sz w:val="26"/>
          <w:szCs w:val="26"/>
        </w:rPr>
        <w:t xml:space="preserve"> </w:t>
      </w:r>
      <w:proofErr w:type="spellStart"/>
      <w:r w:rsidRPr="00131B4A">
        <w:rPr>
          <w:rFonts w:asciiTheme="majorBidi" w:hAnsiTheme="majorBidi" w:cstheme="majorBidi"/>
          <w:sz w:val="26"/>
          <w:szCs w:val="26"/>
          <w:rtl/>
          <w:lang w:bidi="ar-MA"/>
        </w:rPr>
        <w:t>-</w:t>
      </w:r>
      <w:proofErr w:type="spellEnd"/>
      <w:r w:rsidRPr="00131B4A">
        <w:rPr>
          <w:rFonts w:asciiTheme="majorBidi" w:hAnsiTheme="majorBidi" w:cstheme="majorBidi"/>
          <w:sz w:val="26"/>
          <w:szCs w:val="26"/>
          <w:rtl/>
          <w:lang w:bidi="ar-MA"/>
        </w:rPr>
        <w:t xml:space="preserve"> الجريدة الرسمية عدد</w:t>
      </w:r>
      <w:r>
        <w:rPr>
          <w:rFonts w:asciiTheme="majorBidi" w:hAnsiTheme="majorBidi" w:cstheme="majorBidi" w:hint="cs"/>
          <w:sz w:val="26"/>
          <w:szCs w:val="26"/>
          <w:rtl/>
          <w:lang w:bidi="ar-MA"/>
        </w:rPr>
        <w:t xml:space="preserve"> 6374 بتاريخ 15 رمضان 1436 </w:t>
      </w:r>
      <w:proofErr w:type="spellStart"/>
      <w:r>
        <w:rPr>
          <w:rFonts w:asciiTheme="majorBidi" w:hAnsiTheme="majorBidi" w:cstheme="majorBidi" w:hint="cs"/>
          <w:sz w:val="26"/>
          <w:szCs w:val="26"/>
          <w:rtl/>
          <w:lang w:bidi="ar-MA"/>
        </w:rPr>
        <w:t>(</w:t>
      </w:r>
      <w:proofErr w:type="spellEnd"/>
      <w:r>
        <w:rPr>
          <w:rFonts w:asciiTheme="majorBidi" w:hAnsiTheme="majorBidi" w:cstheme="majorBidi" w:hint="cs"/>
          <w:sz w:val="26"/>
          <w:szCs w:val="26"/>
          <w:rtl/>
          <w:lang w:bidi="ar-MA"/>
        </w:rPr>
        <w:t xml:space="preserve"> 2 يوليو 2015</w:t>
      </w:r>
      <w:proofErr w:type="spellStart"/>
      <w:r>
        <w:rPr>
          <w:rFonts w:asciiTheme="majorBidi" w:hAnsiTheme="majorBidi" w:cstheme="majorBidi" w:hint="cs"/>
          <w:sz w:val="26"/>
          <w:szCs w:val="26"/>
          <w:rtl/>
          <w:lang w:bidi="ar-MA"/>
        </w:rPr>
        <w:t>)،</w:t>
      </w:r>
      <w:proofErr w:type="spellEnd"/>
      <w:r>
        <w:rPr>
          <w:rFonts w:asciiTheme="majorBidi" w:hAnsiTheme="majorBidi" w:cstheme="majorBidi" w:hint="cs"/>
          <w:sz w:val="26"/>
          <w:szCs w:val="26"/>
          <w:rtl/>
          <w:lang w:bidi="ar-MA"/>
        </w:rPr>
        <w:t xml:space="preserve"> ص 6082.</w:t>
      </w:r>
    </w:p>
  </w:footnote>
  <w:footnote w:id="2">
    <w:p w:rsidR="00131B4A" w:rsidRPr="00131B4A" w:rsidRDefault="00131B4A" w:rsidP="00131B4A">
      <w:pPr>
        <w:pStyle w:val="Notedebasdepage"/>
        <w:bidi/>
        <w:rPr>
          <w:rFonts w:asciiTheme="majorBidi" w:hAnsiTheme="majorBidi" w:cstheme="majorBidi"/>
          <w:sz w:val="26"/>
          <w:szCs w:val="26"/>
          <w:rtl/>
          <w:lang w:bidi="ar-MA"/>
        </w:rPr>
      </w:pPr>
      <w:r w:rsidRPr="00131B4A">
        <w:rPr>
          <w:rStyle w:val="Appelnotedebasdep"/>
          <w:rFonts w:asciiTheme="majorBidi" w:hAnsiTheme="majorBidi" w:cstheme="majorBidi"/>
          <w:sz w:val="26"/>
          <w:szCs w:val="26"/>
          <w:vertAlign w:val="baseline"/>
        </w:rPr>
        <w:footnoteRef/>
      </w:r>
      <w:r w:rsidRPr="00131B4A">
        <w:rPr>
          <w:rFonts w:asciiTheme="majorBidi" w:hAnsiTheme="majorBidi" w:cstheme="majorBidi"/>
          <w:sz w:val="26"/>
          <w:szCs w:val="26"/>
        </w:rPr>
        <w:t xml:space="preserve"> </w:t>
      </w:r>
      <w:proofErr w:type="spellStart"/>
      <w:r w:rsidRPr="00131B4A">
        <w:rPr>
          <w:rFonts w:asciiTheme="majorBidi" w:hAnsiTheme="majorBidi" w:cstheme="majorBidi"/>
          <w:sz w:val="26"/>
          <w:szCs w:val="26"/>
          <w:rtl/>
          <w:lang w:bidi="ar-MA"/>
        </w:rPr>
        <w:t>-</w:t>
      </w:r>
      <w:proofErr w:type="spellEnd"/>
      <w:r w:rsidRPr="00131B4A">
        <w:rPr>
          <w:rFonts w:asciiTheme="majorBidi" w:hAnsiTheme="majorBidi" w:cstheme="majorBidi"/>
          <w:sz w:val="26"/>
          <w:szCs w:val="26"/>
          <w:rtl/>
          <w:lang w:bidi="ar-MA"/>
        </w:rPr>
        <w:t xml:space="preserve"> القانون رقم 12.03 المتعلق بدراسات التأثير على البيئة الصادر بتنفيذه الظهير الشريف رقم 1.03.60 بتاريخ 10 ربيع الأول 1424 (12 </w:t>
      </w:r>
      <w:proofErr w:type="spellStart"/>
      <w:r w:rsidRPr="00131B4A">
        <w:rPr>
          <w:rFonts w:asciiTheme="majorBidi" w:hAnsiTheme="majorBidi" w:cstheme="majorBidi"/>
          <w:sz w:val="26"/>
          <w:szCs w:val="26"/>
          <w:rtl/>
          <w:lang w:bidi="ar-MA"/>
        </w:rPr>
        <w:t>ماي</w:t>
      </w:r>
      <w:proofErr w:type="spellEnd"/>
      <w:r w:rsidRPr="00131B4A">
        <w:rPr>
          <w:rFonts w:asciiTheme="majorBidi" w:hAnsiTheme="majorBidi" w:cstheme="majorBidi"/>
          <w:sz w:val="26"/>
          <w:szCs w:val="26"/>
          <w:rtl/>
          <w:lang w:bidi="ar-MA"/>
        </w:rPr>
        <w:t xml:space="preserve"> 2003</w:t>
      </w:r>
      <w:proofErr w:type="spellStart"/>
      <w:r w:rsidRPr="00131B4A">
        <w:rPr>
          <w:rFonts w:asciiTheme="majorBidi" w:hAnsiTheme="majorBidi" w:cstheme="majorBidi"/>
          <w:sz w:val="26"/>
          <w:szCs w:val="26"/>
          <w:rtl/>
          <w:lang w:bidi="ar-MA"/>
        </w:rPr>
        <w:t>)؛</w:t>
      </w:r>
      <w:proofErr w:type="spellEnd"/>
      <w:r w:rsidRPr="00131B4A">
        <w:rPr>
          <w:rFonts w:asciiTheme="majorBidi" w:hAnsiTheme="majorBidi" w:cstheme="majorBidi"/>
          <w:sz w:val="26"/>
          <w:szCs w:val="26"/>
          <w:rtl/>
          <w:lang w:bidi="ar-MA"/>
        </w:rPr>
        <w:t xml:space="preserve"> الجريدة الرسمية عدد 5118 بتاريخ 18 ربيع الآخر 1424 (19 يونيو 2003</w:t>
      </w:r>
      <w:proofErr w:type="spellStart"/>
      <w:r w:rsidRPr="00131B4A">
        <w:rPr>
          <w:rFonts w:asciiTheme="majorBidi" w:hAnsiTheme="majorBidi" w:cstheme="majorBidi"/>
          <w:sz w:val="26"/>
          <w:szCs w:val="26"/>
          <w:rtl/>
          <w:lang w:bidi="ar-MA"/>
        </w:rPr>
        <w:t>)،</w:t>
      </w:r>
      <w:proofErr w:type="spellEnd"/>
      <w:r w:rsidRPr="00131B4A">
        <w:rPr>
          <w:rFonts w:asciiTheme="majorBidi" w:hAnsiTheme="majorBidi" w:cstheme="majorBidi"/>
          <w:sz w:val="26"/>
          <w:szCs w:val="26"/>
          <w:rtl/>
          <w:lang w:bidi="ar-MA"/>
        </w:rPr>
        <w:t xml:space="preserve"> ص 1909.</w:t>
      </w:r>
    </w:p>
    <w:p w:rsidR="00131B4A" w:rsidRDefault="00131B4A" w:rsidP="00131B4A">
      <w:pPr>
        <w:pStyle w:val="Notedebasdepage"/>
        <w:bidi/>
        <w:rPr>
          <w:rtl/>
          <w:lang w:bidi="ar-M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01" w:rsidRDefault="005A1901" w:rsidP="00181EB8">
    <w:pPr>
      <w:pStyle w:val="En-tte"/>
      <w:bidi/>
    </w:pPr>
    <w:r>
      <w:rPr>
        <w:noProof/>
        <w:lang w:eastAsia="fr-FR"/>
      </w:rPr>
      <w:drawing>
        <wp:inline distT="0" distB="0" distL="0" distR="0">
          <wp:extent cx="5804452" cy="492981"/>
          <wp:effectExtent l="0" t="0" r="6350" b="2540"/>
          <wp:docPr id="1" name="Image 1" descr="Entete_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_Directio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84093" cy="49974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01" w:rsidRDefault="005A1901" w:rsidP="00181EB8">
    <w:pPr>
      <w:pStyle w:val="En-tte"/>
      <w:bidi/>
    </w:pPr>
    <w:r>
      <w:rPr>
        <w:noProof/>
        <w:lang w:eastAsia="fr-FR"/>
      </w:rPr>
      <w:drawing>
        <wp:inline distT="0" distB="0" distL="0" distR="0">
          <wp:extent cx="5820355" cy="492884"/>
          <wp:effectExtent l="0" t="0" r="0" b="2540"/>
          <wp:docPr id="2" name="Image 2" descr="Entete_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_Directio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1371" cy="4997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769"/>
    <w:multiLevelType w:val="hybridMultilevel"/>
    <w:tmpl w:val="03ECCA58"/>
    <w:lvl w:ilvl="0" w:tplc="92D69AF8">
      <w:numFmt w:val="bullet"/>
      <w:lvlText w:val="-"/>
      <w:lvlJc w:val="left"/>
      <w:pPr>
        <w:ind w:left="1428" w:hanging="360"/>
      </w:pPr>
      <w:rPr>
        <w:rFonts w:ascii="Times New Roman" w:eastAsia="Times New Roman" w:hAnsi="Times New Roman" w:cs="Times New Roman" w:hint="default"/>
        <w:lang w:bidi="ar-S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1AC93F53"/>
    <w:multiLevelType w:val="hybridMultilevel"/>
    <w:tmpl w:val="11E61CF4"/>
    <w:lvl w:ilvl="0" w:tplc="725C9C0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1EAD1C4F"/>
    <w:multiLevelType w:val="hybridMultilevel"/>
    <w:tmpl w:val="794AAF1A"/>
    <w:lvl w:ilvl="0" w:tplc="92D69AF8">
      <w:numFmt w:val="bullet"/>
      <w:lvlText w:val="-"/>
      <w:lvlJc w:val="left"/>
      <w:pPr>
        <w:ind w:left="1428" w:hanging="360"/>
      </w:pPr>
      <w:rPr>
        <w:rFonts w:ascii="Times New Roman" w:eastAsia="Times New Roman" w:hAnsi="Times New Roman" w:cs="Times New Roman" w:hint="default"/>
        <w:lang w:bidi="ar-S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FCD345B"/>
    <w:multiLevelType w:val="hybridMultilevel"/>
    <w:tmpl w:val="E09655BC"/>
    <w:lvl w:ilvl="0" w:tplc="26F4B20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20953351"/>
    <w:multiLevelType w:val="hybridMultilevel"/>
    <w:tmpl w:val="E736C700"/>
    <w:lvl w:ilvl="0" w:tplc="92D69AF8">
      <w:numFmt w:val="bullet"/>
      <w:lvlText w:val="-"/>
      <w:lvlJc w:val="left"/>
      <w:pPr>
        <w:ind w:left="1428" w:hanging="360"/>
      </w:pPr>
      <w:rPr>
        <w:rFonts w:ascii="Times New Roman" w:eastAsia="Times New Roman" w:hAnsi="Times New Roman" w:cs="Times New Roman" w:hint="default"/>
        <w:lang w:bidi="ar-S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20D70EB3"/>
    <w:multiLevelType w:val="hybridMultilevel"/>
    <w:tmpl w:val="4232CFF4"/>
    <w:lvl w:ilvl="0" w:tplc="644C2730">
      <w:start w:val="1"/>
      <w:numFmt w:val="bullet"/>
      <w:lvlText w:val=""/>
      <w:lvlJc w:val="right"/>
      <w:pPr>
        <w:ind w:left="1287" w:hanging="360"/>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25206515"/>
    <w:multiLevelType w:val="hybridMultilevel"/>
    <w:tmpl w:val="517C998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nsid w:val="277D1891"/>
    <w:multiLevelType w:val="hybridMultilevel"/>
    <w:tmpl w:val="64DEF0F8"/>
    <w:lvl w:ilvl="0" w:tplc="FF6088DE">
      <w:start w:val="1"/>
      <w:numFmt w:val="decimal"/>
      <w:lvlText w:val="%1-"/>
      <w:lvlJc w:val="left"/>
      <w:pPr>
        <w:ind w:left="1429" w:hanging="720"/>
      </w:pPr>
      <w:rPr>
        <w:rFonts w:cs="Times New Roman" w:hint="default"/>
        <w:b w:val="0"/>
        <w:bCs w:val="0"/>
        <w:color w:val="auto"/>
        <w:sz w:val="22"/>
        <w:szCs w:val="3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
    <w:nsid w:val="2BA62E75"/>
    <w:multiLevelType w:val="hybridMultilevel"/>
    <w:tmpl w:val="28EC6A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131661C"/>
    <w:multiLevelType w:val="hybridMultilevel"/>
    <w:tmpl w:val="1D165094"/>
    <w:lvl w:ilvl="0" w:tplc="92D69AF8">
      <w:numFmt w:val="bullet"/>
      <w:lvlText w:val="-"/>
      <w:lvlJc w:val="left"/>
      <w:pPr>
        <w:ind w:left="1428" w:hanging="360"/>
      </w:pPr>
      <w:rPr>
        <w:rFonts w:ascii="Times New Roman" w:eastAsia="Times New Roman" w:hAnsi="Times New Roman" w:cs="Times New Roman" w:hint="default"/>
        <w:lang w:bidi="ar-S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35BF1E61"/>
    <w:multiLevelType w:val="hybridMultilevel"/>
    <w:tmpl w:val="74F08C7A"/>
    <w:lvl w:ilvl="0" w:tplc="92D69AF8">
      <w:numFmt w:val="bullet"/>
      <w:lvlText w:val="-"/>
      <w:lvlJc w:val="left"/>
      <w:pPr>
        <w:ind w:left="1068" w:hanging="360"/>
      </w:pPr>
      <w:rPr>
        <w:rFonts w:ascii="Times New Roman" w:eastAsia="Times New Roman" w:hAnsi="Times New Roman" w:cs="Times New Roman" w:hint="default"/>
        <w:lang w:bidi="ar-SA"/>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37E3369D"/>
    <w:multiLevelType w:val="hybridMultilevel"/>
    <w:tmpl w:val="C1B866BE"/>
    <w:lvl w:ilvl="0" w:tplc="92D69AF8">
      <w:numFmt w:val="bullet"/>
      <w:lvlText w:val="-"/>
      <w:lvlJc w:val="left"/>
      <w:pPr>
        <w:ind w:left="1428" w:hanging="360"/>
      </w:pPr>
      <w:rPr>
        <w:rFonts w:ascii="Times New Roman" w:eastAsia="Times New Roman" w:hAnsi="Times New Roman" w:cs="Times New Roman" w:hint="default"/>
        <w:lang w:bidi="ar-S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40EF41DE"/>
    <w:multiLevelType w:val="hybridMultilevel"/>
    <w:tmpl w:val="598CBD4A"/>
    <w:lvl w:ilvl="0" w:tplc="7A824744">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nsid w:val="432A54AC"/>
    <w:multiLevelType w:val="hybridMultilevel"/>
    <w:tmpl w:val="A85678BE"/>
    <w:lvl w:ilvl="0" w:tplc="25B4BE3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nsid w:val="46894472"/>
    <w:multiLevelType w:val="hybridMultilevel"/>
    <w:tmpl w:val="0B529AE8"/>
    <w:lvl w:ilvl="0" w:tplc="92D69AF8">
      <w:numFmt w:val="bullet"/>
      <w:lvlText w:val="-"/>
      <w:lvlJc w:val="left"/>
      <w:pPr>
        <w:ind w:left="1428" w:hanging="360"/>
      </w:pPr>
      <w:rPr>
        <w:rFonts w:ascii="Times New Roman" w:eastAsia="Times New Roman" w:hAnsi="Times New Roman" w:cs="Times New Roman" w:hint="default"/>
        <w:lang w:bidi="ar-S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4A0F72FB"/>
    <w:multiLevelType w:val="hybridMultilevel"/>
    <w:tmpl w:val="E9F6313E"/>
    <w:lvl w:ilvl="0" w:tplc="E82EEB3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4BA13267"/>
    <w:multiLevelType w:val="hybridMultilevel"/>
    <w:tmpl w:val="B0FE9EC8"/>
    <w:lvl w:ilvl="0" w:tplc="9C62041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5197664A"/>
    <w:multiLevelType w:val="hybridMultilevel"/>
    <w:tmpl w:val="04BC165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8">
    <w:nsid w:val="59740F5B"/>
    <w:multiLevelType w:val="hybridMultilevel"/>
    <w:tmpl w:val="57C0D638"/>
    <w:lvl w:ilvl="0" w:tplc="7D6C20DE">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nsid w:val="5A4958B1"/>
    <w:multiLevelType w:val="hybridMultilevel"/>
    <w:tmpl w:val="8542B1AC"/>
    <w:lvl w:ilvl="0" w:tplc="92D69AF8">
      <w:numFmt w:val="bullet"/>
      <w:lvlText w:val="-"/>
      <w:lvlJc w:val="left"/>
      <w:pPr>
        <w:ind w:left="1428" w:hanging="360"/>
      </w:pPr>
      <w:rPr>
        <w:rFonts w:ascii="Times New Roman" w:eastAsia="Times New Roman" w:hAnsi="Times New Roman" w:cs="Times New Roman" w:hint="default"/>
        <w:lang w:bidi="ar-S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5E330BC7"/>
    <w:multiLevelType w:val="hybridMultilevel"/>
    <w:tmpl w:val="DB0E5232"/>
    <w:lvl w:ilvl="0" w:tplc="305ECB60">
      <w:start w:val="1"/>
      <w:numFmt w:val="decimal"/>
      <w:lvlText w:val="%1-"/>
      <w:lvlJc w:val="left"/>
      <w:pPr>
        <w:ind w:left="1040" w:hanging="360"/>
      </w:pPr>
      <w:rPr>
        <w:rFonts w:hint="default"/>
      </w:r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abstractNum w:abstractNumId="21">
    <w:nsid w:val="5FC258F4"/>
    <w:multiLevelType w:val="hybridMultilevel"/>
    <w:tmpl w:val="99AA9A00"/>
    <w:lvl w:ilvl="0" w:tplc="FE90603E">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nsid w:val="614570B8"/>
    <w:multiLevelType w:val="hybridMultilevel"/>
    <w:tmpl w:val="1B308B08"/>
    <w:lvl w:ilvl="0" w:tplc="92D69AF8">
      <w:numFmt w:val="bullet"/>
      <w:lvlText w:val="-"/>
      <w:lvlJc w:val="left"/>
      <w:pPr>
        <w:ind w:left="1428" w:hanging="360"/>
      </w:pPr>
      <w:rPr>
        <w:rFonts w:ascii="Times New Roman" w:eastAsia="Times New Roman" w:hAnsi="Times New Roman" w:cs="Times New Roman" w:hint="default"/>
        <w:lang w:bidi="ar-S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nsid w:val="629B173F"/>
    <w:multiLevelType w:val="hybridMultilevel"/>
    <w:tmpl w:val="F2240E06"/>
    <w:lvl w:ilvl="0" w:tplc="644C2730">
      <w:start w:val="1"/>
      <w:numFmt w:val="bullet"/>
      <w:lvlText w:val=""/>
      <w:lvlJc w:val="right"/>
      <w:pPr>
        <w:ind w:left="1287" w:hanging="360"/>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nsid w:val="63406A9A"/>
    <w:multiLevelType w:val="hybridMultilevel"/>
    <w:tmpl w:val="D33E8A90"/>
    <w:lvl w:ilvl="0" w:tplc="B00426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83C1439"/>
    <w:multiLevelType w:val="hybridMultilevel"/>
    <w:tmpl w:val="F364EAF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nsid w:val="6FCC2662"/>
    <w:multiLevelType w:val="hybridMultilevel"/>
    <w:tmpl w:val="F53C8410"/>
    <w:lvl w:ilvl="0" w:tplc="65FCD66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nsid w:val="786D388C"/>
    <w:multiLevelType w:val="hybridMultilevel"/>
    <w:tmpl w:val="17382530"/>
    <w:lvl w:ilvl="0" w:tplc="644C2730">
      <w:start w:val="1"/>
      <w:numFmt w:val="bullet"/>
      <w:lvlText w:val=""/>
      <w:lvlJc w:val="right"/>
      <w:pPr>
        <w:ind w:left="1287" w:hanging="360"/>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nsid w:val="7C435AEC"/>
    <w:multiLevelType w:val="hybridMultilevel"/>
    <w:tmpl w:val="D0AAA47E"/>
    <w:lvl w:ilvl="0" w:tplc="7A824744">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nsid w:val="7D5E64CD"/>
    <w:multiLevelType w:val="hybridMultilevel"/>
    <w:tmpl w:val="72361B88"/>
    <w:lvl w:ilvl="0" w:tplc="C4A6980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nsid w:val="7E6B109A"/>
    <w:multiLevelType w:val="hybridMultilevel"/>
    <w:tmpl w:val="205E00C4"/>
    <w:lvl w:ilvl="0" w:tplc="D35A9FA6">
      <w:start w:val="1"/>
      <w:numFmt w:val="decimal"/>
      <w:lvlText w:val="%1."/>
      <w:lvlJc w:val="left"/>
      <w:pPr>
        <w:ind w:left="1040" w:hanging="360"/>
      </w:pPr>
      <w:rPr>
        <w:rFonts w:hint="default"/>
      </w:r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num w:numId="1">
    <w:abstractNumId w:val="28"/>
  </w:num>
  <w:num w:numId="2">
    <w:abstractNumId w:val="27"/>
  </w:num>
  <w:num w:numId="3">
    <w:abstractNumId w:val="23"/>
  </w:num>
  <w:num w:numId="4">
    <w:abstractNumId w:val="5"/>
  </w:num>
  <w:num w:numId="5">
    <w:abstractNumId w:val="12"/>
  </w:num>
  <w:num w:numId="6">
    <w:abstractNumId w:val="18"/>
  </w:num>
  <w:num w:numId="7">
    <w:abstractNumId w:val="15"/>
  </w:num>
  <w:num w:numId="8">
    <w:abstractNumId w:val="1"/>
  </w:num>
  <w:num w:numId="9">
    <w:abstractNumId w:val="25"/>
  </w:num>
  <w:num w:numId="10">
    <w:abstractNumId w:val="13"/>
  </w:num>
  <w:num w:numId="11">
    <w:abstractNumId w:val="21"/>
  </w:num>
  <w:num w:numId="12">
    <w:abstractNumId w:val="3"/>
  </w:num>
  <w:num w:numId="13">
    <w:abstractNumId w:val="7"/>
  </w:num>
  <w:num w:numId="14">
    <w:abstractNumId w:val="20"/>
  </w:num>
  <w:num w:numId="15">
    <w:abstractNumId w:val="24"/>
  </w:num>
  <w:num w:numId="16">
    <w:abstractNumId w:val="10"/>
  </w:num>
  <w:num w:numId="17">
    <w:abstractNumId w:val="16"/>
  </w:num>
  <w:num w:numId="18">
    <w:abstractNumId w:val="29"/>
  </w:num>
  <w:num w:numId="19">
    <w:abstractNumId w:val="26"/>
  </w:num>
  <w:num w:numId="20">
    <w:abstractNumId w:val="8"/>
  </w:num>
  <w:num w:numId="21">
    <w:abstractNumId w:val="30"/>
  </w:num>
  <w:num w:numId="22">
    <w:abstractNumId w:val="4"/>
  </w:num>
  <w:num w:numId="23">
    <w:abstractNumId w:val="6"/>
  </w:num>
  <w:num w:numId="24">
    <w:abstractNumId w:val="0"/>
  </w:num>
  <w:num w:numId="25">
    <w:abstractNumId w:val="9"/>
  </w:num>
  <w:num w:numId="26">
    <w:abstractNumId w:val="14"/>
  </w:num>
  <w:num w:numId="27">
    <w:abstractNumId w:val="11"/>
  </w:num>
  <w:num w:numId="28">
    <w:abstractNumId w:val="22"/>
  </w:num>
  <w:num w:numId="29">
    <w:abstractNumId w:val="19"/>
  </w:num>
  <w:num w:numId="30">
    <w:abstractNumId w:val="17"/>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626E7A"/>
    <w:rsid w:val="00004D1A"/>
    <w:rsid w:val="00016EA3"/>
    <w:rsid w:val="00023BA7"/>
    <w:rsid w:val="00032DA0"/>
    <w:rsid w:val="000418EB"/>
    <w:rsid w:val="000421AC"/>
    <w:rsid w:val="00073428"/>
    <w:rsid w:val="00075AD3"/>
    <w:rsid w:val="000849BF"/>
    <w:rsid w:val="0008541D"/>
    <w:rsid w:val="000856BB"/>
    <w:rsid w:val="000B6755"/>
    <w:rsid w:val="000B6818"/>
    <w:rsid w:val="000C3B3F"/>
    <w:rsid w:val="000D2E14"/>
    <w:rsid w:val="000D2E26"/>
    <w:rsid w:val="000D563A"/>
    <w:rsid w:val="000F1294"/>
    <w:rsid w:val="000F357E"/>
    <w:rsid w:val="00113186"/>
    <w:rsid w:val="00115049"/>
    <w:rsid w:val="001229A0"/>
    <w:rsid w:val="00123DBD"/>
    <w:rsid w:val="00131B4A"/>
    <w:rsid w:val="00133906"/>
    <w:rsid w:val="0013436B"/>
    <w:rsid w:val="0014103B"/>
    <w:rsid w:val="00142CF7"/>
    <w:rsid w:val="0014737F"/>
    <w:rsid w:val="001517CF"/>
    <w:rsid w:val="00155892"/>
    <w:rsid w:val="00157D11"/>
    <w:rsid w:val="001648FC"/>
    <w:rsid w:val="00165E9B"/>
    <w:rsid w:val="00167C25"/>
    <w:rsid w:val="00172AAE"/>
    <w:rsid w:val="00174DC8"/>
    <w:rsid w:val="00181EB8"/>
    <w:rsid w:val="001A4CD8"/>
    <w:rsid w:val="001B1AA4"/>
    <w:rsid w:val="001B2486"/>
    <w:rsid w:val="001C1292"/>
    <w:rsid w:val="001E66FE"/>
    <w:rsid w:val="001F6054"/>
    <w:rsid w:val="001F743D"/>
    <w:rsid w:val="002145E4"/>
    <w:rsid w:val="00221A7D"/>
    <w:rsid w:val="00221B9E"/>
    <w:rsid w:val="00235695"/>
    <w:rsid w:val="00235C46"/>
    <w:rsid w:val="00237BDD"/>
    <w:rsid w:val="002478F4"/>
    <w:rsid w:val="0025225E"/>
    <w:rsid w:val="002550ED"/>
    <w:rsid w:val="00280DAF"/>
    <w:rsid w:val="002C5CB2"/>
    <w:rsid w:val="002D12E0"/>
    <w:rsid w:val="002D5452"/>
    <w:rsid w:val="002E08CF"/>
    <w:rsid w:val="002F36D8"/>
    <w:rsid w:val="00323E77"/>
    <w:rsid w:val="00326344"/>
    <w:rsid w:val="00347FDB"/>
    <w:rsid w:val="003502F8"/>
    <w:rsid w:val="00352236"/>
    <w:rsid w:val="003534E8"/>
    <w:rsid w:val="00380EBC"/>
    <w:rsid w:val="003903D2"/>
    <w:rsid w:val="003A06CE"/>
    <w:rsid w:val="003A1CAB"/>
    <w:rsid w:val="003B58D6"/>
    <w:rsid w:val="003C7E30"/>
    <w:rsid w:val="003D4A03"/>
    <w:rsid w:val="003F115B"/>
    <w:rsid w:val="003F7FB8"/>
    <w:rsid w:val="00403527"/>
    <w:rsid w:val="00405EAB"/>
    <w:rsid w:val="00411F8B"/>
    <w:rsid w:val="00440EE6"/>
    <w:rsid w:val="00463C1F"/>
    <w:rsid w:val="00464CC5"/>
    <w:rsid w:val="00465864"/>
    <w:rsid w:val="00467D45"/>
    <w:rsid w:val="00475B27"/>
    <w:rsid w:val="004A62FF"/>
    <w:rsid w:val="004B14E6"/>
    <w:rsid w:val="004B1F46"/>
    <w:rsid w:val="004B6534"/>
    <w:rsid w:val="005005FB"/>
    <w:rsid w:val="00505913"/>
    <w:rsid w:val="005071C6"/>
    <w:rsid w:val="00507594"/>
    <w:rsid w:val="00511404"/>
    <w:rsid w:val="005140A7"/>
    <w:rsid w:val="00517788"/>
    <w:rsid w:val="005231E4"/>
    <w:rsid w:val="0053308F"/>
    <w:rsid w:val="00542F8A"/>
    <w:rsid w:val="005656C8"/>
    <w:rsid w:val="00566FBE"/>
    <w:rsid w:val="005716E0"/>
    <w:rsid w:val="00573860"/>
    <w:rsid w:val="00575709"/>
    <w:rsid w:val="005812BD"/>
    <w:rsid w:val="00591E4A"/>
    <w:rsid w:val="0059494E"/>
    <w:rsid w:val="00596BCD"/>
    <w:rsid w:val="005A1901"/>
    <w:rsid w:val="005C2A90"/>
    <w:rsid w:val="005C3CEE"/>
    <w:rsid w:val="005D07B7"/>
    <w:rsid w:val="005E0AE9"/>
    <w:rsid w:val="005F367D"/>
    <w:rsid w:val="005F662B"/>
    <w:rsid w:val="00603FE3"/>
    <w:rsid w:val="006057AF"/>
    <w:rsid w:val="006128A7"/>
    <w:rsid w:val="0062043C"/>
    <w:rsid w:val="0062326E"/>
    <w:rsid w:val="00626E7A"/>
    <w:rsid w:val="00627C26"/>
    <w:rsid w:val="0064194D"/>
    <w:rsid w:val="00645819"/>
    <w:rsid w:val="00653986"/>
    <w:rsid w:val="00673B6D"/>
    <w:rsid w:val="00684EE9"/>
    <w:rsid w:val="006A482E"/>
    <w:rsid w:val="006C2B8C"/>
    <w:rsid w:val="006C2E79"/>
    <w:rsid w:val="006D395D"/>
    <w:rsid w:val="006D3D59"/>
    <w:rsid w:val="006D6483"/>
    <w:rsid w:val="006E706F"/>
    <w:rsid w:val="006E77F6"/>
    <w:rsid w:val="006F0F5E"/>
    <w:rsid w:val="007134D2"/>
    <w:rsid w:val="007228AB"/>
    <w:rsid w:val="00726A94"/>
    <w:rsid w:val="007274DD"/>
    <w:rsid w:val="00745A04"/>
    <w:rsid w:val="00750661"/>
    <w:rsid w:val="00754365"/>
    <w:rsid w:val="0075571A"/>
    <w:rsid w:val="00762053"/>
    <w:rsid w:val="0078719B"/>
    <w:rsid w:val="00790F3F"/>
    <w:rsid w:val="007A23B1"/>
    <w:rsid w:val="007A7B66"/>
    <w:rsid w:val="007B0B16"/>
    <w:rsid w:val="007B3205"/>
    <w:rsid w:val="007D0446"/>
    <w:rsid w:val="007E72FA"/>
    <w:rsid w:val="007F0E77"/>
    <w:rsid w:val="007F4FC7"/>
    <w:rsid w:val="00800BC5"/>
    <w:rsid w:val="00800F5F"/>
    <w:rsid w:val="00804DB9"/>
    <w:rsid w:val="00815CCB"/>
    <w:rsid w:val="00816CD2"/>
    <w:rsid w:val="008235B6"/>
    <w:rsid w:val="00830764"/>
    <w:rsid w:val="00831204"/>
    <w:rsid w:val="008372F7"/>
    <w:rsid w:val="00847F6F"/>
    <w:rsid w:val="00852F59"/>
    <w:rsid w:val="00854ED3"/>
    <w:rsid w:val="0086508A"/>
    <w:rsid w:val="0086703B"/>
    <w:rsid w:val="008A7140"/>
    <w:rsid w:val="008B6C2E"/>
    <w:rsid w:val="008D113C"/>
    <w:rsid w:val="008D6AEE"/>
    <w:rsid w:val="008D6FFB"/>
    <w:rsid w:val="00902B9A"/>
    <w:rsid w:val="009135A4"/>
    <w:rsid w:val="009148C6"/>
    <w:rsid w:val="00915058"/>
    <w:rsid w:val="009152F5"/>
    <w:rsid w:val="00926E8A"/>
    <w:rsid w:val="0094388B"/>
    <w:rsid w:val="00952B9E"/>
    <w:rsid w:val="00965DA3"/>
    <w:rsid w:val="00974CA7"/>
    <w:rsid w:val="009818FC"/>
    <w:rsid w:val="00983FF9"/>
    <w:rsid w:val="00984697"/>
    <w:rsid w:val="009852C1"/>
    <w:rsid w:val="00994EE2"/>
    <w:rsid w:val="009A10FA"/>
    <w:rsid w:val="009A5008"/>
    <w:rsid w:val="009B0A56"/>
    <w:rsid w:val="009C1F8C"/>
    <w:rsid w:val="009D0774"/>
    <w:rsid w:val="009E3E40"/>
    <w:rsid w:val="00A02E9D"/>
    <w:rsid w:val="00A04440"/>
    <w:rsid w:val="00A17372"/>
    <w:rsid w:val="00A33FD5"/>
    <w:rsid w:val="00A52227"/>
    <w:rsid w:val="00A575CD"/>
    <w:rsid w:val="00A8207A"/>
    <w:rsid w:val="00A83A50"/>
    <w:rsid w:val="00AB1959"/>
    <w:rsid w:val="00AC2644"/>
    <w:rsid w:val="00AD1279"/>
    <w:rsid w:val="00AD5B36"/>
    <w:rsid w:val="00AE5DC5"/>
    <w:rsid w:val="00AF7FB8"/>
    <w:rsid w:val="00B2047A"/>
    <w:rsid w:val="00B34B31"/>
    <w:rsid w:val="00B37A63"/>
    <w:rsid w:val="00B40945"/>
    <w:rsid w:val="00B52886"/>
    <w:rsid w:val="00B55CCA"/>
    <w:rsid w:val="00B61C48"/>
    <w:rsid w:val="00B66824"/>
    <w:rsid w:val="00B93ADA"/>
    <w:rsid w:val="00B948B1"/>
    <w:rsid w:val="00BA4F4C"/>
    <w:rsid w:val="00BB1C01"/>
    <w:rsid w:val="00BB29C5"/>
    <w:rsid w:val="00BC1EBD"/>
    <w:rsid w:val="00BE25CE"/>
    <w:rsid w:val="00BE5024"/>
    <w:rsid w:val="00BE5B3A"/>
    <w:rsid w:val="00BE69BF"/>
    <w:rsid w:val="00BF180A"/>
    <w:rsid w:val="00BF18CD"/>
    <w:rsid w:val="00BF5F47"/>
    <w:rsid w:val="00C01352"/>
    <w:rsid w:val="00C103DF"/>
    <w:rsid w:val="00C2332F"/>
    <w:rsid w:val="00C2606C"/>
    <w:rsid w:val="00C2609B"/>
    <w:rsid w:val="00C304AC"/>
    <w:rsid w:val="00C47334"/>
    <w:rsid w:val="00C53A15"/>
    <w:rsid w:val="00C7569B"/>
    <w:rsid w:val="00C8047C"/>
    <w:rsid w:val="00CA22DE"/>
    <w:rsid w:val="00CB0676"/>
    <w:rsid w:val="00CC6CDF"/>
    <w:rsid w:val="00CE109F"/>
    <w:rsid w:val="00CF1616"/>
    <w:rsid w:val="00CF188C"/>
    <w:rsid w:val="00CF3F8F"/>
    <w:rsid w:val="00D006EB"/>
    <w:rsid w:val="00D07907"/>
    <w:rsid w:val="00D56B73"/>
    <w:rsid w:val="00D70EBC"/>
    <w:rsid w:val="00D7159C"/>
    <w:rsid w:val="00D76DAC"/>
    <w:rsid w:val="00D909DF"/>
    <w:rsid w:val="00D94543"/>
    <w:rsid w:val="00D970C1"/>
    <w:rsid w:val="00DC162D"/>
    <w:rsid w:val="00DC4540"/>
    <w:rsid w:val="00DD2518"/>
    <w:rsid w:val="00DD72C6"/>
    <w:rsid w:val="00DE080A"/>
    <w:rsid w:val="00DF26A1"/>
    <w:rsid w:val="00E001AE"/>
    <w:rsid w:val="00E11F8A"/>
    <w:rsid w:val="00E12A0A"/>
    <w:rsid w:val="00E15205"/>
    <w:rsid w:val="00E167F4"/>
    <w:rsid w:val="00E2783C"/>
    <w:rsid w:val="00E33BA6"/>
    <w:rsid w:val="00E3744A"/>
    <w:rsid w:val="00E47E86"/>
    <w:rsid w:val="00E50BCF"/>
    <w:rsid w:val="00E50D07"/>
    <w:rsid w:val="00E54D30"/>
    <w:rsid w:val="00E666B4"/>
    <w:rsid w:val="00E6766B"/>
    <w:rsid w:val="00E67DA1"/>
    <w:rsid w:val="00E8031E"/>
    <w:rsid w:val="00E809AF"/>
    <w:rsid w:val="00E8407C"/>
    <w:rsid w:val="00E9438C"/>
    <w:rsid w:val="00E94E34"/>
    <w:rsid w:val="00E96FD3"/>
    <w:rsid w:val="00EA5DBE"/>
    <w:rsid w:val="00EB7671"/>
    <w:rsid w:val="00EC486D"/>
    <w:rsid w:val="00ED5843"/>
    <w:rsid w:val="00EF098E"/>
    <w:rsid w:val="00EF2FF6"/>
    <w:rsid w:val="00F226E3"/>
    <w:rsid w:val="00F2665C"/>
    <w:rsid w:val="00F43B19"/>
    <w:rsid w:val="00F4627C"/>
    <w:rsid w:val="00F50DD3"/>
    <w:rsid w:val="00F52835"/>
    <w:rsid w:val="00F5662F"/>
    <w:rsid w:val="00F57519"/>
    <w:rsid w:val="00F57877"/>
    <w:rsid w:val="00F74C0D"/>
    <w:rsid w:val="00F936CD"/>
    <w:rsid w:val="00FA3729"/>
    <w:rsid w:val="00FB2578"/>
    <w:rsid w:val="00FE025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qFormat="1"/>
    <w:lsdException w:name="foot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7A"/>
    <w:pPr>
      <w:spacing w:after="200" w:line="276" w:lineRule="auto"/>
    </w:pPr>
    <w:rPr>
      <w:rFonts w:asciiTheme="minorHAnsi" w:eastAsiaTheme="minorHAnsi" w:hAnsiTheme="minorHAnsi" w:cstheme="minorBidi"/>
      <w:sz w:val="22"/>
      <w:szCs w:val="22"/>
      <w:lang w:eastAsia="en-US"/>
    </w:rPr>
  </w:style>
  <w:style w:type="paragraph" w:styleId="Titre1">
    <w:name w:val="heading 1"/>
    <w:basedOn w:val="Normal"/>
    <w:next w:val="Normal"/>
    <w:link w:val="Titre1Car"/>
    <w:qFormat/>
    <w:rsid w:val="00626E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rsid w:val="00626E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626E7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0B675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9">
    <w:name w:val="heading 9"/>
    <w:basedOn w:val="Normal"/>
    <w:next w:val="Normal"/>
    <w:link w:val="Titre9Car"/>
    <w:semiHidden/>
    <w:unhideWhenUsed/>
    <w:qFormat/>
    <w:rsid w:val="00626E7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26E7A"/>
    <w:pPr>
      <w:spacing w:after="0" w:line="240" w:lineRule="auto"/>
    </w:pPr>
    <w:rPr>
      <w:sz w:val="20"/>
      <w:szCs w:val="20"/>
    </w:rPr>
  </w:style>
  <w:style w:type="character" w:customStyle="1" w:styleId="NotedebasdepageCar">
    <w:name w:val="Note de bas de page Car"/>
    <w:basedOn w:val="Policepardfaut"/>
    <w:link w:val="Notedebasdepage"/>
    <w:uiPriority w:val="99"/>
    <w:rsid w:val="00626E7A"/>
    <w:rPr>
      <w:rFonts w:asciiTheme="minorHAnsi" w:eastAsiaTheme="minorHAnsi" w:hAnsiTheme="minorHAnsi" w:cstheme="minorBidi"/>
      <w:lang w:eastAsia="en-US"/>
    </w:rPr>
  </w:style>
  <w:style w:type="character" w:styleId="Appelnotedebasdep">
    <w:name w:val="footnote reference"/>
    <w:basedOn w:val="Policepardfaut"/>
    <w:uiPriority w:val="99"/>
    <w:unhideWhenUsed/>
    <w:rsid w:val="00626E7A"/>
    <w:rPr>
      <w:vertAlign w:val="superscript"/>
    </w:rPr>
  </w:style>
  <w:style w:type="paragraph" w:customStyle="1" w:styleId="a">
    <w:name w:val="صيغة محينة"/>
    <w:basedOn w:val="Titre9"/>
    <w:autoRedefine/>
    <w:qFormat/>
    <w:rsid w:val="00626E7A"/>
    <w:pPr>
      <w:keepLines w:val="0"/>
      <w:tabs>
        <w:tab w:val="left" w:pos="4031"/>
        <w:tab w:val="center" w:pos="4535"/>
      </w:tabs>
      <w:autoSpaceDE w:val="0"/>
      <w:autoSpaceDN w:val="0"/>
      <w:bidi/>
      <w:adjustRightInd w:val="0"/>
      <w:spacing w:before="240" w:after="120" w:line="240" w:lineRule="auto"/>
      <w:jc w:val="center"/>
    </w:pPr>
    <w:rPr>
      <w:rFonts w:ascii="Times New Roman" w:eastAsia="Times New Roman" w:hAnsi="Times New Roman" w:cs="Times New Roman"/>
      <w:bCs/>
      <w:i w:val="0"/>
      <w:iCs w:val="0"/>
      <w:color w:val="3366FF"/>
      <w:szCs w:val="32"/>
      <w:lang w:val="en-US"/>
    </w:rPr>
  </w:style>
  <w:style w:type="paragraph" w:customStyle="1" w:styleId="a0">
    <w:name w:val="العنوان الرئيسي"/>
    <w:basedOn w:val="Titre1"/>
    <w:autoRedefine/>
    <w:qFormat/>
    <w:rsid w:val="003B58D6"/>
    <w:pPr>
      <w:keepLines w:val="0"/>
      <w:autoSpaceDE w:val="0"/>
      <w:autoSpaceDN w:val="0"/>
      <w:bidi/>
      <w:adjustRightInd w:val="0"/>
      <w:spacing w:before="360" w:after="240" w:line="240" w:lineRule="auto"/>
      <w:jc w:val="center"/>
    </w:pPr>
    <w:rPr>
      <w:rFonts w:ascii="Times New Roman" w:eastAsia="Times New Roman" w:hAnsi="Times New Roman" w:cs="Times New Roman"/>
      <w:b w:val="0"/>
      <w:color w:val="auto"/>
      <w:sz w:val="38"/>
      <w:szCs w:val="48"/>
      <w:lang w:val="en-US" w:eastAsia="ar-SA"/>
    </w:rPr>
  </w:style>
  <w:style w:type="paragraph" w:customStyle="1" w:styleId="a1">
    <w:name w:val="تقديم"/>
    <w:basedOn w:val="Titre2"/>
    <w:autoRedefine/>
    <w:qFormat/>
    <w:rsid w:val="000D2E26"/>
    <w:pPr>
      <w:keepLines w:val="0"/>
      <w:autoSpaceDE w:val="0"/>
      <w:autoSpaceDN w:val="0"/>
      <w:bidi/>
      <w:adjustRightInd w:val="0"/>
      <w:spacing w:before="360" w:after="240" w:line="360" w:lineRule="auto"/>
      <w:contextualSpacing/>
      <w:jc w:val="center"/>
    </w:pPr>
    <w:rPr>
      <w:rFonts w:ascii="Times New Roman" w:eastAsia="Times New Roman" w:hAnsi="Times New Roman" w:cs="Arabic Transparent"/>
      <w:b w:val="0"/>
      <w:color w:val="008080"/>
      <w:sz w:val="38"/>
      <w:szCs w:val="44"/>
      <w:lang w:val="en-US"/>
    </w:rPr>
  </w:style>
  <w:style w:type="paragraph" w:customStyle="1" w:styleId="a2">
    <w:name w:val="القسم"/>
    <w:basedOn w:val="Titre3"/>
    <w:autoRedefine/>
    <w:qFormat/>
    <w:rsid w:val="00626E7A"/>
    <w:pPr>
      <w:keepLines w:val="0"/>
      <w:autoSpaceDE w:val="0"/>
      <w:autoSpaceDN w:val="0"/>
      <w:bidi/>
      <w:adjustRightInd w:val="0"/>
      <w:spacing w:before="360" w:after="240" w:line="360" w:lineRule="auto"/>
      <w:jc w:val="center"/>
    </w:pPr>
    <w:rPr>
      <w:rFonts w:ascii="Times New Roman" w:eastAsia="Times New Roman" w:hAnsi="Times New Roman" w:cs="Times New Roman"/>
      <w:b w:val="0"/>
      <w:color w:val="0070C0"/>
      <w:sz w:val="36"/>
      <w:szCs w:val="42"/>
      <w:lang w:val="en-US" w:eastAsia="ar-SA"/>
    </w:rPr>
  </w:style>
  <w:style w:type="paragraph" w:styleId="En-tte">
    <w:name w:val="header"/>
    <w:basedOn w:val="Normal"/>
    <w:link w:val="En-tteCar"/>
    <w:uiPriority w:val="99"/>
    <w:unhideWhenUsed/>
    <w:rsid w:val="00626E7A"/>
    <w:pPr>
      <w:tabs>
        <w:tab w:val="center" w:pos="4536"/>
        <w:tab w:val="right" w:pos="9072"/>
      </w:tabs>
      <w:spacing w:after="0" w:line="240" w:lineRule="auto"/>
    </w:pPr>
  </w:style>
  <w:style w:type="character" w:customStyle="1" w:styleId="En-tteCar">
    <w:name w:val="En-tête Car"/>
    <w:basedOn w:val="Policepardfaut"/>
    <w:link w:val="En-tte"/>
    <w:uiPriority w:val="99"/>
    <w:rsid w:val="00626E7A"/>
    <w:rPr>
      <w:rFonts w:asciiTheme="minorHAnsi" w:eastAsiaTheme="minorHAnsi" w:hAnsiTheme="minorHAnsi" w:cstheme="minorBidi"/>
      <w:sz w:val="22"/>
      <w:szCs w:val="22"/>
      <w:lang w:eastAsia="en-US"/>
    </w:rPr>
  </w:style>
  <w:style w:type="character" w:styleId="Numrodepage">
    <w:name w:val="page number"/>
    <w:basedOn w:val="Policepardfaut"/>
    <w:rsid w:val="00626E7A"/>
  </w:style>
  <w:style w:type="paragraph" w:customStyle="1" w:styleId="Style9">
    <w:name w:val="Style9"/>
    <w:basedOn w:val="Normal"/>
    <w:autoRedefine/>
    <w:qFormat/>
    <w:rsid w:val="0014103B"/>
    <w:pPr>
      <w:bidi/>
      <w:spacing w:before="120" w:after="120" w:line="240" w:lineRule="auto"/>
      <w:ind w:firstLine="708"/>
      <w:jc w:val="both"/>
    </w:pPr>
    <w:rPr>
      <w:rFonts w:ascii="Times New Roman" w:eastAsia="Times New Roman" w:hAnsi="Times New Roman" w:cs="Times New Roman"/>
      <w:b/>
      <w:sz w:val="32"/>
      <w:szCs w:val="32"/>
      <w:lang w:val="en-US" w:eastAsia="ar-SA"/>
    </w:rPr>
  </w:style>
  <w:style w:type="paragraph" w:styleId="TM1">
    <w:name w:val="toc 1"/>
    <w:basedOn w:val="Normal"/>
    <w:next w:val="Normal"/>
    <w:autoRedefine/>
    <w:uiPriority w:val="39"/>
    <w:unhideWhenUsed/>
    <w:rsid w:val="00E94E34"/>
    <w:pPr>
      <w:tabs>
        <w:tab w:val="right" w:leader="dot" w:pos="9062"/>
      </w:tabs>
      <w:bidi/>
      <w:spacing w:after="100"/>
    </w:pPr>
    <w:rPr>
      <w:rFonts w:asciiTheme="majorBidi" w:hAnsiTheme="majorBidi" w:cstheme="majorBidi"/>
      <w:noProof/>
      <w:sz w:val="32"/>
      <w:szCs w:val="32"/>
    </w:rPr>
  </w:style>
  <w:style w:type="paragraph" w:styleId="TM2">
    <w:name w:val="toc 2"/>
    <w:basedOn w:val="Normal"/>
    <w:next w:val="Normal"/>
    <w:autoRedefine/>
    <w:uiPriority w:val="39"/>
    <w:unhideWhenUsed/>
    <w:rsid w:val="00626E7A"/>
    <w:pPr>
      <w:spacing w:after="100"/>
      <w:ind w:left="220"/>
    </w:pPr>
  </w:style>
  <w:style w:type="paragraph" w:styleId="TM3">
    <w:name w:val="toc 3"/>
    <w:basedOn w:val="Normal"/>
    <w:next w:val="Normal"/>
    <w:autoRedefine/>
    <w:uiPriority w:val="39"/>
    <w:unhideWhenUsed/>
    <w:rsid w:val="00626E7A"/>
    <w:pPr>
      <w:spacing w:after="100"/>
      <w:ind w:left="440"/>
    </w:pPr>
  </w:style>
  <w:style w:type="character" w:styleId="Lienhypertexte">
    <w:name w:val="Hyperlink"/>
    <w:basedOn w:val="Policepardfaut"/>
    <w:uiPriority w:val="99"/>
    <w:unhideWhenUsed/>
    <w:rsid w:val="00626E7A"/>
    <w:rPr>
      <w:color w:val="0000FF" w:themeColor="hyperlink"/>
      <w:u w:val="single"/>
    </w:rPr>
  </w:style>
  <w:style w:type="character" w:customStyle="1" w:styleId="Titre9Car">
    <w:name w:val="Titre 9 Car"/>
    <w:basedOn w:val="Policepardfaut"/>
    <w:link w:val="Titre9"/>
    <w:semiHidden/>
    <w:rsid w:val="00626E7A"/>
    <w:rPr>
      <w:rFonts w:asciiTheme="majorHAnsi" w:eastAsiaTheme="majorEastAsia" w:hAnsiTheme="majorHAnsi" w:cstheme="majorBidi"/>
      <w:i/>
      <w:iCs/>
      <w:color w:val="404040" w:themeColor="text1" w:themeTint="BF"/>
      <w:lang w:eastAsia="en-US"/>
    </w:rPr>
  </w:style>
  <w:style w:type="character" w:customStyle="1" w:styleId="Titre1Car">
    <w:name w:val="Titre 1 Car"/>
    <w:basedOn w:val="Policepardfaut"/>
    <w:link w:val="Titre1"/>
    <w:rsid w:val="00626E7A"/>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semiHidden/>
    <w:rsid w:val="00626E7A"/>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semiHidden/>
    <w:rsid w:val="00626E7A"/>
    <w:rPr>
      <w:rFonts w:asciiTheme="majorHAnsi" w:eastAsiaTheme="majorEastAsia" w:hAnsiTheme="majorHAnsi" w:cstheme="majorBidi"/>
      <w:b/>
      <w:bCs/>
      <w:color w:val="4F81BD" w:themeColor="accent1"/>
      <w:sz w:val="22"/>
      <w:szCs w:val="22"/>
      <w:lang w:eastAsia="en-US"/>
    </w:rPr>
  </w:style>
  <w:style w:type="paragraph" w:styleId="Textedebulles">
    <w:name w:val="Balloon Text"/>
    <w:basedOn w:val="Normal"/>
    <w:link w:val="TextedebullesCar"/>
    <w:rsid w:val="00626E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626E7A"/>
    <w:rPr>
      <w:rFonts w:ascii="Tahoma" w:eastAsiaTheme="minorHAnsi" w:hAnsi="Tahoma" w:cs="Tahoma"/>
      <w:sz w:val="16"/>
      <w:szCs w:val="16"/>
      <w:lang w:eastAsia="en-US"/>
    </w:rPr>
  </w:style>
  <w:style w:type="paragraph" w:styleId="Paragraphedeliste">
    <w:name w:val="List Paragraph"/>
    <w:basedOn w:val="Normal"/>
    <w:uiPriority w:val="34"/>
    <w:qFormat/>
    <w:rsid w:val="002F36D8"/>
    <w:pPr>
      <w:ind w:left="720"/>
      <w:contextualSpacing/>
    </w:pPr>
  </w:style>
  <w:style w:type="paragraph" w:styleId="TM4">
    <w:name w:val="toc 4"/>
    <w:basedOn w:val="Normal"/>
    <w:next w:val="Normal"/>
    <w:autoRedefine/>
    <w:uiPriority w:val="39"/>
    <w:unhideWhenUsed/>
    <w:rsid w:val="000B6818"/>
    <w:pPr>
      <w:spacing w:after="100"/>
      <w:ind w:left="660"/>
    </w:pPr>
    <w:rPr>
      <w:rFonts w:eastAsiaTheme="minorEastAsia"/>
      <w:lang w:eastAsia="fr-FR"/>
    </w:rPr>
  </w:style>
  <w:style w:type="paragraph" w:styleId="TM5">
    <w:name w:val="toc 5"/>
    <w:basedOn w:val="Normal"/>
    <w:next w:val="Normal"/>
    <w:autoRedefine/>
    <w:uiPriority w:val="39"/>
    <w:unhideWhenUsed/>
    <w:rsid w:val="000B6818"/>
    <w:pPr>
      <w:spacing w:after="100"/>
      <w:ind w:left="880"/>
    </w:pPr>
    <w:rPr>
      <w:rFonts w:eastAsiaTheme="minorEastAsia"/>
      <w:lang w:eastAsia="fr-FR"/>
    </w:rPr>
  </w:style>
  <w:style w:type="paragraph" w:styleId="TM6">
    <w:name w:val="toc 6"/>
    <w:basedOn w:val="Normal"/>
    <w:next w:val="Normal"/>
    <w:autoRedefine/>
    <w:uiPriority w:val="39"/>
    <w:unhideWhenUsed/>
    <w:rsid w:val="000B6818"/>
    <w:pPr>
      <w:spacing w:after="100"/>
      <w:ind w:left="1100"/>
    </w:pPr>
    <w:rPr>
      <w:rFonts w:eastAsiaTheme="minorEastAsia"/>
      <w:lang w:eastAsia="fr-FR"/>
    </w:rPr>
  </w:style>
  <w:style w:type="paragraph" w:styleId="TM7">
    <w:name w:val="toc 7"/>
    <w:basedOn w:val="Normal"/>
    <w:next w:val="Normal"/>
    <w:autoRedefine/>
    <w:uiPriority w:val="39"/>
    <w:unhideWhenUsed/>
    <w:rsid w:val="000B6818"/>
    <w:pPr>
      <w:spacing w:after="100"/>
      <w:ind w:left="1320"/>
    </w:pPr>
    <w:rPr>
      <w:rFonts w:eastAsiaTheme="minorEastAsia"/>
      <w:lang w:eastAsia="fr-FR"/>
    </w:rPr>
  </w:style>
  <w:style w:type="paragraph" w:styleId="TM8">
    <w:name w:val="toc 8"/>
    <w:basedOn w:val="Normal"/>
    <w:next w:val="Normal"/>
    <w:autoRedefine/>
    <w:uiPriority w:val="39"/>
    <w:unhideWhenUsed/>
    <w:rsid w:val="000B6818"/>
    <w:pPr>
      <w:spacing w:after="100"/>
      <w:ind w:left="1540"/>
    </w:pPr>
    <w:rPr>
      <w:rFonts w:eastAsiaTheme="minorEastAsia"/>
      <w:lang w:eastAsia="fr-FR"/>
    </w:rPr>
  </w:style>
  <w:style w:type="paragraph" w:styleId="TM9">
    <w:name w:val="toc 9"/>
    <w:basedOn w:val="Normal"/>
    <w:next w:val="Normal"/>
    <w:autoRedefine/>
    <w:uiPriority w:val="39"/>
    <w:unhideWhenUsed/>
    <w:rsid w:val="000B6818"/>
    <w:pPr>
      <w:spacing w:after="100"/>
      <w:ind w:left="1760"/>
    </w:pPr>
    <w:rPr>
      <w:rFonts w:eastAsiaTheme="minorEastAsia"/>
      <w:lang w:eastAsia="fr-FR"/>
    </w:rPr>
  </w:style>
  <w:style w:type="character" w:styleId="lev">
    <w:name w:val="Strong"/>
    <w:basedOn w:val="Policepardfaut"/>
    <w:qFormat/>
    <w:rsid w:val="002D5452"/>
    <w:rPr>
      <w:b/>
      <w:bCs/>
    </w:rPr>
  </w:style>
  <w:style w:type="paragraph" w:customStyle="1" w:styleId="a3">
    <w:name w:val="الباب"/>
    <w:basedOn w:val="Titre4"/>
    <w:autoRedefine/>
    <w:qFormat/>
    <w:rsid w:val="000B6755"/>
    <w:pPr>
      <w:keepLines w:val="0"/>
      <w:tabs>
        <w:tab w:val="center" w:pos="4320"/>
      </w:tabs>
      <w:autoSpaceDE w:val="0"/>
      <w:autoSpaceDN w:val="0"/>
      <w:bidi/>
      <w:adjustRightInd w:val="0"/>
      <w:spacing w:before="360" w:after="240" w:line="360" w:lineRule="auto"/>
      <w:contextualSpacing/>
      <w:jc w:val="center"/>
    </w:pPr>
    <w:rPr>
      <w:rFonts w:ascii="Times New Roman" w:eastAsia="Times New Roman" w:hAnsi="Times New Roman" w:cs="Times New Roman"/>
      <w:b w:val="0"/>
      <w:i w:val="0"/>
      <w:iCs w:val="0"/>
      <w:color w:val="5C309C"/>
      <w:sz w:val="40"/>
      <w:szCs w:val="40"/>
      <w:lang w:val="en-US"/>
    </w:rPr>
  </w:style>
  <w:style w:type="character" w:customStyle="1" w:styleId="Titre4Car">
    <w:name w:val="Titre 4 Car"/>
    <w:basedOn w:val="Policepardfaut"/>
    <w:link w:val="Titre4"/>
    <w:semiHidden/>
    <w:rsid w:val="000B6755"/>
    <w:rPr>
      <w:rFonts w:asciiTheme="majorHAnsi" w:eastAsiaTheme="majorEastAsia" w:hAnsiTheme="majorHAnsi" w:cstheme="majorBidi"/>
      <w:b/>
      <w:bCs/>
      <w:i/>
      <w:iCs/>
      <w:color w:val="4F81BD" w:themeColor="accent1"/>
      <w:sz w:val="22"/>
      <w:szCs w:val="22"/>
      <w:lang w:eastAsia="en-US"/>
    </w:rPr>
  </w:style>
  <w:style w:type="paragraph" w:customStyle="1" w:styleId="a4">
    <w:name w:val="الفرع"/>
    <w:basedOn w:val="Normal"/>
    <w:qFormat/>
    <w:rsid w:val="00A02E9D"/>
    <w:pPr>
      <w:keepNext/>
      <w:autoSpaceDE w:val="0"/>
      <w:autoSpaceDN w:val="0"/>
      <w:bidi/>
      <w:adjustRightInd w:val="0"/>
      <w:spacing w:before="360" w:after="240" w:line="240" w:lineRule="auto"/>
      <w:contextualSpacing/>
      <w:jc w:val="center"/>
      <w:outlineLvl w:val="4"/>
    </w:pPr>
    <w:rPr>
      <w:rFonts w:ascii="Times New Roman" w:eastAsia="Times New Roman" w:hAnsi="Times New Roman" w:cs="Times New Roman"/>
      <w:bCs/>
      <w:i/>
      <w:color w:val="FF00FF"/>
      <w:sz w:val="38"/>
      <w:szCs w:val="38"/>
      <w:lang w:val="en-US" w:bidi="ar-MA"/>
    </w:rPr>
  </w:style>
</w:styles>
</file>

<file path=word/webSettings.xml><?xml version="1.0" encoding="utf-8"?>
<w:webSettings xmlns:r="http://schemas.openxmlformats.org/officeDocument/2006/relationships" xmlns:w="http://schemas.openxmlformats.org/wordprocessingml/2006/main">
  <w:divs>
    <w:div w:id="175971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6ADE-9ACC-46E7-88FB-72C82B58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6209</Words>
  <Characters>34154</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Youl</cp:lastModifiedBy>
  <cp:revision>2</cp:revision>
  <cp:lastPrinted>2016-07-27T14:22:00Z</cp:lastPrinted>
  <dcterms:created xsi:type="dcterms:W3CDTF">2016-11-10T16:05:00Z</dcterms:created>
  <dcterms:modified xsi:type="dcterms:W3CDTF">2016-11-10T16:05:00Z</dcterms:modified>
</cp:coreProperties>
</file>